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B2" w:rsidRPr="00831AB2" w:rsidRDefault="00831AB2" w:rsidP="00831AB2">
      <w:pPr>
        <w:shd w:val="clear" w:color="auto" w:fill="0A177D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FFFF"/>
          <w:sz w:val="27"/>
          <w:szCs w:val="27"/>
        </w:rPr>
      </w:pPr>
      <w:r w:rsidRPr="00831AB2">
        <w:rPr>
          <w:rFonts w:ascii="Segoe UI" w:eastAsia="Times New Roman" w:hAnsi="Segoe UI" w:cs="Segoe UI"/>
          <w:b/>
          <w:bCs/>
          <w:color w:val="FFFFFF"/>
          <w:sz w:val="27"/>
          <w:szCs w:val="27"/>
        </w:rPr>
        <w:t>Программа конференции</w:t>
      </w:r>
      <w:r w:rsidRPr="00831AB2">
        <w:rPr>
          <w:rFonts w:ascii="Segoe UI" w:eastAsia="Times New Roman" w:hAnsi="Segoe UI" w:cs="Segoe UI"/>
          <w:b/>
          <w:bCs/>
          <w:color w:val="FFFFFF"/>
          <w:sz w:val="27"/>
          <w:szCs w:val="27"/>
        </w:rPr>
        <w:br/>
        <w:t>«Всемирный день безопасности пациентов: «Лекарство без вреда»</w:t>
      </w:r>
      <w:r w:rsidRPr="00831AB2">
        <w:rPr>
          <w:rFonts w:ascii="Segoe UI" w:eastAsia="Times New Roman" w:hAnsi="Segoe UI" w:cs="Segoe UI"/>
          <w:b/>
          <w:bCs/>
          <w:color w:val="FFFFFF"/>
          <w:sz w:val="27"/>
          <w:szCs w:val="27"/>
        </w:rPr>
        <w:br/>
        <w:t>17 сентября 2022 г.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10:00 – 10:20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Приветственное слово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 xml:space="preserve">Глаголев С.В., Сычев Д.А., Сонин О.В., </w:t>
      </w:r>
      <w:proofErr w:type="spellStart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Мелита</w:t>
      </w:r>
      <w:proofErr w:type="spellEnd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 xml:space="preserve"> </w:t>
      </w:r>
      <w:proofErr w:type="spellStart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Вуйнович</w:t>
      </w:r>
      <w:proofErr w:type="spellEnd"/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26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10:20 – 10:40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>«Государственная политика в области лекарственной безопасности пациентов»</w:t>
      </w:r>
      <w:r w:rsidRPr="00831AB2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shd w:val="clear" w:color="auto" w:fill="FFFF00"/>
        </w:rPr>
        <w:t>(данный доклад проходит аккредитацию также по специальности "фармация")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Петров В.И., Фролов М.Ю.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27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10:40 – 11:00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«Внутренний контроль качества и безопасности медицинской помощи: значение безопасности применения лекарственных средств»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Швабский О.Р.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28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11:00 – 11:20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 xml:space="preserve">«Современное состояние системы </w:t>
      </w:r>
      <w:proofErr w:type="spellStart"/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>фармаконадзора</w:t>
      </w:r>
      <w:proofErr w:type="spellEnd"/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 xml:space="preserve"> в России»</w:t>
      </w:r>
      <w:r w:rsidRPr="00831AB2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shd w:val="clear" w:color="auto" w:fill="FFFF00"/>
        </w:rPr>
        <w:t>(данный доклад проходит аккредитацию также по специальности "фармация")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Горелов К.В.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29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11:20 – 11:40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 xml:space="preserve">«Роль пациента в </w:t>
      </w:r>
      <w:proofErr w:type="spellStart"/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>репортировании</w:t>
      </w:r>
      <w:proofErr w:type="spellEnd"/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 xml:space="preserve"> о нежелательных реакциях»</w:t>
      </w:r>
      <w:r w:rsidRPr="00831AB2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shd w:val="clear" w:color="auto" w:fill="FFFF00"/>
        </w:rPr>
        <w:t>(данный доклад проходит аккредитацию также по специальности "фармация")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Абдрахманов</w:t>
      </w:r>
      <w:proofErr w:type="spellEnd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 xml:space="preserve"> М.Ж.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0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11:40 – 12:00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 xml:space="preserve">«Мониторинг безопасности </w:t>
      </w:r>
      <w:proofErr w:type="spellStart"/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>этиотропных</w:t>
      </w:r>
      <w:proofErr w:type="spellEnd"/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 xml:space="preserve"> препаратов, используемых в терапии COVID- 19»</w:t>
      </w:r>
      <w:r w:rsidRPr="00831AB2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shd w:val="clear" w:color="auto" w:fill="FFFF00"/>
        </w:rPr>
        <w:t>(данный доклад проходит аккредитацию также по специальности "фармация")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Матвеев А.В., Крюков А.В.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1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12:00 – 12:20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>«Социально-экономическое бремя нежелательных реакций»</w:t>
      </w:r>
      <w:r w:rsidRPr="00831AB2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shd w:val="clear" w:color="auto" w:fill="FFFF00"/>
        </w:rPr>
        <w:t>(данный доклад проходит аккредитацию также по специальности "фармация")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Колбин</w:t>
      </w:r>
      <w:proofErr w:type="spellEnd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 xml:space="preserve"> А.С.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2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12:20 – 12:40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lastRenderedPageBreak/>
        <w:t>«Организация мониторинга безопасности лекарственной терапии в медицинской организации»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Зырянов С.К.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3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12:40 – 13:00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 xml:space="preserve">«Важность оптимизации механизмов преемственности между амбулаторным и госпитальным звеном в процессе оказания медицинской помощи пациентам с </w:t>
      </w:r>
      <w:proofErr w:type="spellStart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сердечно-сосудистыми</w:t>
      </w:r>
      <w:proofErr w:type="spellEnd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 xml:space="preserve"> заболеваниями».</w:t>
      </w:r>
    </w:p>
    <w:p w:rsidR="00831AB2" w:rsidRPr="00831AB2" w:rsidRDefault="00831AB2" w:rsidP="00831AB2">
      <w:pPr>
        <w:shd w:val="clear" w:color="auto" w:fill="ECEEFD"/>
        <w:spacing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Доклад при поддержке компании «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Новартис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 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Фарма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». Не учитывается в системе НМО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Горнякова</w:t>
      </w:r>
      <w:proofErr w:type="spellEnd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 xml:space="preserve"> Н.Б.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4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13:00 – 13:10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Дискуссия. Ответы на вопросы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5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13:10 – 13:40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b/>
          <w:bCs/>
          <w:color w:val="00AF16"/>
          <w:sz w:val="27"/>
        </w:rPr>
        <w:t>Перерыв.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6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13:40 – 14:00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«</w:t>
      </w:r>
      <w:proofErr w:type="spellStart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Омиксные</w:t>
      </w:r>
      <w:proofErr w:type="spellEnd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 xml:space="preserve">» технологии </w:t>
      </w:r>
      <w:proofErr w:type="spellStart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персонализации</w:t>
      </w:r>
      <w:proofErr w:type="spellEnd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 xml:space="preserve"> фармакотерапии пациентов: роль и перспективы для обеспечения безопасности оказания медицинской помощи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Сычев Д.А., Мирзаев К.Б.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7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14:00 – 14:20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 xml:space="preserve">«Роль доказательств </w:t>
      </w:r>
      <w:proofErr w:type="spellStart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Кокрейн</w:t>
      </w:r>
      <w:proofErr w:type="spellEnd"/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 xml:space="preserve"> для обеспечения лекарственной безопасности пациентов»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Зиганшина</w:t>
      </w:r>
      <w:proofErr w:type="spellEnd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 xml:space="preserve"> Л.Е.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8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14:20 – 14:40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«Внутренний контроль лекарственной безопасности в медицинской организации. Роль клинического фармаколога»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Максимов М.Л., Звегинцева А.А.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39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14:40 – 15:00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«Роль информационных технологий в обеспечении лекарственной безопасности пациентов в медицинских организациях»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Клейменова Е.Б.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40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15:00 – 15:20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«Современные аспекты разработки и внедрения отечественных лекарственных препаратов: фокус на стабильную доступность»</w:t>
      </w:r>
    </w:p>
    <w:p w:rsidR="00831AB2" w:rsidRPr="00831AB2" w:rsidRDefault="00831AB2" w:rsidP="00831AB2">
      <w:pPr>
        <w:shd w:val="clear" w:color="auto" w:fill="ECEEFD"/>
        <w:spacing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Доклад при поддержке компании «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Р-Фарм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». Не учитывается в системе НМО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lastRenderedPageBreak/>
        <w:t>Быков А.В.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41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15:20 – 15:40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>«Роль фармацевтического работника в обеспечении лекарственной безопасности»</w:t>
      </w:r>
      <w:r w:rsidRPr="00831AB2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shd w:val="clear" w:color="auto" w:fill="FFFF00"/>
        </w:rPr>
        <w:t>(данный доклад проходит аккредитацию также по специальности "фармация")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Неволина</w:t>
      </w:r>
      <w:proofErr w:type="spellEnd"/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 xml:space="preserve"> Е.В.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42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15:40 – 16:00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  <w:shd w:val="clear" w:color="auto" w:fill="FFFF00"/>
        </w:rPr>
        <w:t>«Этические проблемы лекарственной безопасности»</w:t>
      </w:r>
      <w:r w:rsidRPr="00831AB2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shd w:val="clear" w:color="auto" w:fill="FFFF00"/>
        </w:rPr>
        <w:t>(данный доклад проходит аккредитацию также по специальности "фармация")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Хохлов А.Л.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43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16:00 – 16:20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«Актуальные тренды в развитии медицинской биотехнологии»</w:t>
      </w: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br/>
      </w:r>
    </w:p>
    <w:p w:rsidR="00831AB2" w:rsidRPr="00831AB2" w:rsidRDefault="00831AB2" w:rsidP="00831AB2">
      <w:pPr>
        <w:shd w:val="clear" w:color="auto" w:fill="ECEEFD"/>
        <w:spacing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Доклад при поддержке компании «ГЕНЕРИУМ». Не учитывается в системе НМО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Кудлай Д.А.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b/>
          <w:bCs/>
          <w:color w:val="86909C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pict>
          <v:shape id="_x0000_i1044" type="#_x0000_t75" alt="" style="width:24pt;height:24pt"/>
        </w:pict>
      </w:r>
      <w:r w:rsidRPr="00831AB2">
        <w:rPr>
          <w:rFonts w:ascii="Segoe UI" w:eastAsia="Times New Roman" w:hAnsi="Segoe UI" w:cs="Segoe UI"/>
          <w:b/>
          <w:bCs/>
          <w:color w:val="86909C"/>
          <w:sz w:val="24"/>
          <w:szCs w:val="24"/>
        </w:rPr>
        <w:t>16:20 – 16:40</w:t>
      </w:r>
    </w:p>
    <w:p w:rsidR="00831AB2" w:rsidRPr="00831AB2" w:rsidRDefault="00831AB2" w:rsidP="00831AB2">
      <w:pPr>
        <w:shd w:val="clear" w:color="auto" w:fill="ECEEFD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Дискуссия. Ответы на вопросы.</w:t>
      </w:r>
    </w:p>
    <w:p w:rsidR="00831AB2" w:rsidRPr="00831AB2" w:rsidRDefault="00831AB2" w:rsidP="00831AB2">
      <w:pPr>
        <w:shd w:val="clear" w:color="auto" w:fill="ECEEFD"/>
        <w:spacing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 w:rsidRPr="00831AB2">
        <w:rPr>
          <w:rFonts w:ascii="Segoe UI" w:eastAsia="Times New Roman" w:hAnsi="Segoe UI" w:cs="Segoe UI"/>
          <w:color w:val="212529"/>
          <w:sz w:val="27"/>
          <w:szCs w:val="27"/>
        </w:rPr>
        <w:t>Закрытие конференции</w:t>
      </w:r>
    </w:p>
    <w:p w:rsidR="00831AB2" w:rsidRPr="00831AB2" w:rsidRDefault="00831AB2" w:rsidP="0083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831AB2" w:rsidRPr="00831AB2" w:rsidRDefault="00831AB2" w:rsidP="0083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Лекторы: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Абдрахманов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Малик 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Жаналыкович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к.м.н., руководитель департамента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фармаконадзора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(г.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Алматы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Быков Александр Васильевич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к.м.н., доцент, директор департамента экономики здравоохранения АО «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Р-Фарм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»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Глаголев Сергей Владимирович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к.м.н., заместитель Министра здравоохранения Российской Федерации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lastRenderedPageBreak/>
        <w:t>Горелов Кирилл Витальевич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заместитель начальника Управления организации государственного контроля качества медицинской продукции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Росздравнадзора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Горнякова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Наталья 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Бадриевна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к.м.н., врач-кардиолог ФГБУ «НМИЦК им.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ак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. Е.И. Чазова»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Звегинцева Альбина 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Айратовна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врач-клинический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фармаколог, научный сотрудник ГАУЗ «РКБ МЗ РТ», ассистент кафедры клинической фармакологии и фармакотерапии КГМА - филиал ФГБОУ ДПО РМАНПО Минздрава России (г. Казань)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Зырянов Сергей 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Кенсаринович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д.м.н., профессор, заведующий кафедрой общей и клинической фармакологии медицинского института ФГАОУ ВО «Российский университет дружбы народов», заместитель главного врача по терапии ГКБ №24 ДЗМ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Зиганшина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Лилия Евгеньевна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д.м.н., профессор, директор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Кокрейн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Россия, ведущий координатор центра трансляции доказательных медицинских знаний Института методологии профессионального развития ФГБОУ ДПО РМАНПО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Клейменова Елена Борисовна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д.м.н., профессор, заведующая отделом управления качеством медицинской помощи Многопрофильного медицинского центра Банка России; заместитель директора Института современных информационных технологий в медицине ФИЦ ИУ РАН, профессор кафедры клинической фармакологии и терапии ФГБОУ ДПО РМАНПО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Колбин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Алексей Сергеевич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д.м.н., профессор, заведующий кафедрой клинической фармакологии и доказательной медицины ФГБОУ ВО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ПСПбГМУ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им. акад. И.П. Павлова Минздрава России (г. Санкт-Петербург)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Крюков Александр Валерьевич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к.м.н., доцент, заведующий отделом клинической фармакологии ГКБ №15, доцент кафедры клинической фармакологии им. академика Б.Е. Вотчала ФГБОУ ДПО РМАНПО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Кудлай Дмитрий Анатольевич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член-корреспондент РАН, д.м.н., профессор, вице-президент по внедрению новых медицинских технологий АО «ГЕНЕРИУМ»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Максимов Максим Леонидович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д.м.н., профессор, заведующий кафедрой клинической фармакологии и фармакотерапии КГМА ФГБОУ ДПО РМАНПО Минздрава России, декан факультета профилактической медицины и организации здравоохранения, главный внештатный специалист клинический фармаколог Минздрава Республики Татарстан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lastRenderedPageBreak/>
        <w:t>Матвеев Александр Васильевич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к.м.н., доцент кафедры клинической фармакологии им. академика Б.Е. Вотчала, руководитель академического образовательного центра фундаментальной и трансляционной медицины ФГБОУ ДПО РМАНПО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Мелита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Вуйнович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специальный представитель Всемирной организации здравоохранения в России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Мирзаев Карин </w:t>
      </w: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Бадавиевич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д.м.н., проректор по научной работе и инновациям ФГБОУ ДПО РМАНПО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Неволина</w:t>
      </w:r>
      <w:proofErr w:type="spellEnd"/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Елена Викторовна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к.ф.н., исполнительный директор Союза «Национальная фармацевтическая палата», исполнительный директор Ассоциации индустрии товаров для здоровья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Петров Владимир Иванович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академик РАН, д.м.н., профессор, заслуженный деятель науки РФ, президент Волгоградского государственного медицинского университета (г. Волгоград)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Сонин Олег Владимирович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аместитель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директора департамента международного сотрудничества и связей с общественностью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Сычев Дмитрий Алексеевич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академик РАН, д.м.н., профессор, ректор, заведующий кафедрой клинической фармакологии и терапии им. академика Б.Е. Вотчала ФГБОУ ДПО РМАНПО Минздрава России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Фролов Максим Юрьевич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к.м.н., доцент, заведующий лабораторией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фармакоэкономики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цифровой медицины и искусственного интеллекта НЦИЛ ФГБОУ ВО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ВолгГМУ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Минздрава России, исполнительный директор МОО «Ассоциация клинических фармакологов» (г. Волгоград)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Хохлов Александр Леонидович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академик РАН, д.м.н., профессор, заведующий кафедрой клинической фармакологии и этики применения лекарств ЮНЕСКО ФГБОУ ВО ЯГМУ, заместитель Председателя Совета по этике Минздрава России (г. Ярославль)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Швабский Олег Рудольфович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, заместитель генерального директора ФГБУ «Национальный институт качества» </w:t>
      </w:r>
      <w:proofErr w:type="spellStart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Росздравнадзора</w:t>
      </w:r>
      <w:proofErr w:type="spellEnd"/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 xml:space="preserve"> (г. Москва)</w:t>
      </w:r>
    </w:p>
    <w:p w:rsidR="00831AB2" w:rsidRPr="00831AB2" w:rsidRDefault="00831AB2" w:rsidP="00831A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831AB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Юрасова Елена Дмитриевна</w:t>
      </w:r>
      <w:r w:rsidRPr="00831AB2">
        <w:rPr>
          <w:rFonts w:ascii="Segoe UI" w:eastAsia="Times New Roman" w:hAnsi="Segoe UI" w:cs="Segoe UI"/>
          <w:color w:val="212529"/>
          <w:sz w:val="24"/>
          <w:szCs w:val="24"/>
        </w:rPr>
        <w:t>, координатор ВОЗ в России по неинфекционным заболеваниям (г. Москва)</w:t>
      </w:r>
    </w:p>
    <w:p w:rsidR="00E87C38" w:rsidRDefault="00E87C38"/>
    <w:sectPr w:rsidR="00E8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1AB2"/>
    <w:rsid w:val="00831AB2"/>
    <w:rsid w:val="00E8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k">
    <w:name w:val="break"/>
    <w:basedOn w:val="a0"/>
    <w:rsid w:val="00831AB2"/>
  </w:style>
  <w:style w:type="character" w:styleId="a4">
    <w:name w:val="Strong"/>
    <w:basedOn w:val="a0"/>
    <w:uiPriority w:val="22"/>
    <w:qFormat/>
    <w:rsid w:val="00831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7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2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557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287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5978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5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256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306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1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056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1041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362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21334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83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576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1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2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2548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72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3610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3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77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5970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9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8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290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5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53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5961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3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440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5930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6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7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5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4835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3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381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3334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3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3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18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084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936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2056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5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87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483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0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60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1251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3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46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9CADC"/>
                    <w:right w:val="none" w:sz="0" w:space="0" w:color="auto"/>
                  </w:divBdr>
                  <w:divsChild>
                    <w:div w:id="3917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1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0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9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8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3</cp:revision>
  <dcterms:created xsi:type="dcterms:W3CDTF">2022-09-08T07:32:00Z</dcterms:created>
  <dcterms:modified xsi:type="dcterms:W3CDTF">2022-09-08T07:33:00Z</dcterms:modified>
</cp:coreProperties>
</file>