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441B" w14:textId="77777777" w:rsidR="003C60D4" w:rsidRDefault="003C60D4"/>
    <w:p w14:paraId="6E3FB486" w14:textId="77777777" w:rsidR="00CA7989" w:rsidRDefault="00CA7989"/>
    <w:p w14:paraId="401A744A" w14:textId="1A8FE471" w:rsidR="00CA7989" w:rsidRPr="00C53BE5" w:rsidRDefault="00CA7989" w:rsidP="00CA7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BE5">
        <w:rPr>
          <w:rFonts w:ascii="Times New Roman" w:hAnsi="Times New Roman" w:cs="Times New Roman"/>
          <w:sz w:val="24"/>
          <w:szCs w:val="24"/>
        </w:rPr>
        <w:t>«</w:t>
      </w:r>
      <w:r w:rsidRPr="00C53BE5">
        <w:rPr>
          <w:rFonts w:ascii="Times New Roman" w:hAnsi="Times New Roman" w:cs="Times New Roman"/>
          <w:b/>
          <w:bCs/>
          <w:sz w:val="24"/>
          <w:szCs w:val="24"/>
        </w:rPr>
        <w:t>Стандартные операционные процедуры в аспекте обеспечения бережливой эксплуатации медицинских изделий</w:t>
      </w:r>
      <w:r w:rsidRPr="00C53BE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23"/>
        <w:tblW w:w="9425" w:type="dxa"/>
        <w:tblLayout w:type="fixed"/>
        <w:tblLook w:val="04A0" w:firstRow="1" w:lastRow="0" w:firstColumn="1" w:lastColumn="0" w:noHBand="0" w:noVBand="1"/>
      </w:tblPr>
      <w:tblGrid>
        <w:gridCol w:w="750"/>
        <w:gridCol w:w="7497"/>
        <w:gridCol w:w="1178"/>
      </w:tblGrid>
      <w:tr w:rsidR="00CA7989" w:rsidRPr="00C53BE5" w14:paraId="188645EE" w14:textId="77777777" w:rsidTr="00C53BE5">
        <w:trPr>
          <w:trHeight w:val="79"/>
        </w:trPr>
        <w:tc>
          <w:tcPr>
            <w:tcW w:w="750" w:type="dxa"/>
          </w:tcPr>
          <w:p w14:paraId="04D7FD32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497" w:type="dxa"/>
          </w:tcPr>
          <w:p w14:paraId="6D19286D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Рабочая программа учебного модуля 1 «</w:t>
            </w:r>
            <w:r w:rsidRPr="00C53B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Стандартизация операционных процедур с позиций эксплуатации медицинских изделий и вопросы стерилизации</w:t>
            </w:r>
            <w:r w:rsidRPr="00C53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14:paraId="7930BF73" w14:textId="77777777" w:rsidR="00CA7989" w:rsidRPr="00C53BE5" w:rsidRDefault="00CA7989" w:rsidP="00663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14:paraId="5E2DA7AB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b/>
                <w:sz w:val="24"/>
                <w:szCs w:val="24"/>
              </w:rPr>
              <w:t>(акад. час.)</w:t>
            </w:r>
          </w:p>
        </w:tc>
      </w:tr>
      <w:tr w:rsidR="00CA7989" w:rsidRPr="00C53BE5" w14:paraId="2CEC7FC4" w14:textId="77777777" w:rsidTr="00C53BE5">
        <w:trPr>
          <w:trHeight w:val="79"/>
        </w:trPr>
        <w:tc>
          <w:tcPr>
            <w:tcW w:w="750" w:type="dxa"/>
          </w:tcPr>
          <w:p w14:paraId="72358A22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497" w:type="dxa"/>
          </w:tcPr>
          <w:p w14:paraId="0B012FEB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178" w:type="dxa"/>
          </w:tcPr>
          <w:p w14:paraId="4797FDB2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A7989" w:rsidRPr="00C53BE5" w14:paraId="552ECD16" w14:textId="77777777" w:rsidTr="00C53BE5">
        <w:trPr>
          <w:trHeight w:val="79"/>
        </w:trPr>
        <w:tc>
          <w:tcPr>
            <w:tcW w:w="750" w:type="dxa"/>
          </w:tcPr>
          <w:p w14:paraId="07EE3D7A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7497" w:type="dxa"/>
          </w:tcPr>
          <w:p w14:paraId="59B9186F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Нормативно-правовое регулирование вопросов стандартизации медицинской деятельности</w:t>
            </w:r>
          </w:p>
        </w:tc>
        <w:tc>
          <w:tcPr>
            <w:tcW w:w="1178" w:type="dxa"/>
          </w:tcPr>
          <w:p w14:paraId="2CEB2D1F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A7989" w:rsidRPr="00C53BE5" w14:paraId="366F466D" w14:textId="77777777" w:rsidTr="00C53BE5">
        <w:trPr>
          <w:trHeight w:val="79"/>
        </w:trPr>
        <w:tc>
          <w:tcPr>
            <w:tcW w:w="750" w:type="dxa"/>
          </w:tcPr>
          <w:p w14:paraId="7F7EA220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7497" w:type="dxa"/>
          </w:tcPr>
          <w:p w14:paraId="381E9D5C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Регулирование жизненного цикла МИ и сущность понятия «медицинское изделие»</w:t>
            </w:r>
          </w:p>
        </w:tc>
        <w:tc>
          <w:tcPr>
            <w:tcW w:w="1178" w:type="dxa"/>
          </w:tcPr>
          <w:p w14:paraId="0987B674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A7989" w:rsidRPr="00C53BE5" w14:paraId="61552E4E" w14:textId="77777777" w:rsidTr="00C53BE5">
        <w:trPr>
          <w:trHeight w:val="79"/>
        </w:trPr>
        <w:tc>
          <w:tcPr>
            <w:tcW w:w="750" w:type="dxa"/>
          </w:tcPr>
          <w:p w14:paraId="65ED859C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497" w:type="dxa"/>
          </w:tcPr>
          <w:p w14:paraId="642B8C7C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Стандартизация операционных процедур</w:t>
            </w:r>
          </w:p>
        </w:tc>
        <w:tc>
          <w:tcPr>
            <w:tcW w:w="1178" w:type="dxa"/>
          </w:tcPr>
          <w:p w14:paraId="75B95094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CA7989" w:rsidRPr="00C53BE5" w14:paraId="7B237A73" w14:textId="77777777" w:rsidTr="00C53BE5">
        <w:trPr>
          <w:trHeight w:val="79"/>
        </w:trPr>
        <w:tc>
          <w:tcPr>
            <w:tcW w:w="750" w:type="dxa"/>
          </w:tcPr>
          <w:p w14:paraId="1BDE5FF2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7497" w:type="dxa"/>
          </w:tcPr>
          <w:p w14:paraId="3D139930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Стандартизация операционных процедур, как инструмент обеспечения бережливой эксплуатации МИ</w:t>
            </w:r>
          </w:p>
        </w:tc>
        <w:tc>
          <w:tcPr>
            <w:tcW w:w="1178" w:type="dxa"/>
          </w:tcPr>
          <w:p w14:paraId="33E88AD9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7989" w:rsidRPr="00C53BE5" w14:paraId="44B62562" w14:textId="77777777" w:rsidTr="00C53BE5">
        <w:trPr>
          <w:trHeight w:val="79"/>
        </w:trPr>
        <w:tc>
          <w:tcPr>
            <w:tcW w:w="750" w:type="dxa"/>
          </w:tcPr>
          <w:p w14:paraId="1B1D82E5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7497" w:type="dxa"/>
          </w:tcPr>
          <w:p w14:paraId="56333B12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формирования СОП, с учетом принципов бережливой эксплуатации МИ</w:t>
            </w:r>
          </w:p>
        </w:tc>
        <w:tc>
          <w:tcPr>
            <w:tcW w:w="1178" w:type="dxa"/>
          </w:tcPr>
          <w:p w14:paraId="066DFE01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7989" w:rsidRPr="00C53BE5" w14:paraId="78B20F87" w14:textId="77777777" w:rsidTr="00C53BE5">
        <w:trPr>
          <w:trHeight w:val="79"/>
        </w:trPr>
        <w:tc>
          <w:tcPr>
            <w:tcW w:w="750" w:type="dxa"/>
          </w:tcPr>
          <w:p w14:paraId="1AC50336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7497" w:type="dxa"/>
          </w:tcPr>
          <w:p w14:paraId="1318E398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формирования СОП, с учетом принципов бережливой эксплуатации МИ</w:t>
            </w:r>
          </w:p>
        </w:tc>
        <w:tc>
          <w:tcPr>
            <w:tcW w:w="1178" w:type="dxa"/>
          </w:tcPr>
          <w:p w14:paraId="3CE001CE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CA7989" w:rsidRPr="00C53BE5" w14:paraId="750B9FAD" w14:textId="77777777" w:rsidTr="00C53BE5">
        <w:trPr>
          <w:trHeight w:val="79"/>
        </w:trPr>
        <w:tc>
          <w:tcPr>
            <w:tcW w:w="750" w:type="dxa"/>
          </w:tcPr>
          <w:p w14:paraId="620AAA1F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1.2.4</w:t>
            </w:r>
          </w:p>
        </w:tc>
        <w:tc>
          <w:tcPr>
            <w:tcW w:w="7497" w:type="dxa"/>
          </w:tcPr>
          <w:p w14:paraId="4E2D5FAC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СОП в практику медицинской организации</w:t>
            </w:r>
          </w:p>
        </w:tc>
        <w:tc>
          <w:tcPr>
            <w:tcW w:w="1178" w:type="dxa"/>
          </w:tcPr>
          <w:p w14:paraId="3DBC1F5A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7989" w:rsidRPr="00C53BE5" w14:paraId="46B7C2CE" w14:textId="77777777" w:rsidTr="00C53BE5">
        <w:trPr>
          <w:trHeight w:val="79"/>
        </w:trPr>
        <w:tc>
          <w:tcPr>
            <w:tcW w:w="750" w:type="dxa"/>
          </w:tcPr>
          <w:p w14:paraId="59F9A3D6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497" w:type="dxa"/>
          </w:tcPr>
          <w:p w14:paraId="590F2979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Вопросы стерилизации медицинских изделий</w:t>
            </w:r>
          </w:p>
        </w:tc>
        <w:tc>
          <w:tcPr>
            <w:tcW w:w="1178" w:type="dxa"/>
          </w:tcPr>
          <w:p w14:paraId="35B6F3E7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A7989" w:rsidRPr="00C53BE5" w14:paraId="19448702" w14:textId="77777777" w:rsidTr="00C53BE5">
        <w:trPr>
          <w:trHeight w:val="79"/>
        </w:trPr>
        <w:tc>
          <w:tcPr>
            <w:tcW w:w="750" w:type="dxa"/>
          </w:tcPr>
          <w:p w14:paraId="12B9232B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7497" w:type="dxa"/>
          </w:tcPr>
          <w:p w14:paraId="6386E34A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указания и рекомендации по стерилизации.</w:t>
            </w:r>
          </w:p>
        </w:tc>
        <w:tc>
          <w:tcPr>
            <w:tcW w:w="1178" w:type="dxa"/>
          </w:tcPr>
          <w:p w14:paraId="48CA7057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A7989" w:rsidRPr="00C53BE5" w14:paraId="639AC562" w14:textId="77777777" w:rsidTr="00C53BE5">
        <w:trPr>
          <w:trHeight w:val="79"/>
        </w:trPr>
        <w:tc>
          <w:tcPr>
            <w:tcW w:w="750" w:type="dxa"/>
          </w:tcPr>
          <w:p w14:paraId="74FC238D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7497" w:type="dxa"/>
          </w:tcPr>
          <w:p w14:paraId="07ECD189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стерилизации медицинских изделий многократного применения</w:t>
            </w:r>
          </w:p>
        </w:tc>
        <w:tc>
          <w:tcPr>
            <w:tcW w:w="1178" w:type="dxa"/>
          </w:tcPr>
          <w:p w14:paraId="232F2B3F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CA7989" w:rsidRPr="00C53BE5" w14:paraId="6B8729E4" w14:textId="77777777" w:rsidTr="00C53BE5">
        <w:trPr>
          <w:trHeight w:val="37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439334F7" w14:textId="77777777" w:rsidR="00CA7989" w:rsidRPr="00C53BE5" w:rsidRDefault="00CA7989" w:rsidP="00663724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163C4F2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</w:tr>
      <w:tr w:rsidR="00CA7989" w:rsidRPr="00C53BE5" w14:paraId="1C6ED720" w14:textId="77777777" w:rsidTr="00C53BE5">
        <w:trPr>
          <w:trHeight w:val="122"/>
        </w:trPr>
        <w:tc>
          <w:tcPr>
            <w:tcW w:w="750" w:type="dxa"/>
            <w:shd w:val="clear" w:color="auto" w:fill="auto"/>
          </w:tcPr>
          <w:p w14:paraId="3B5EEF97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497" w:type="dxa"/>
            <w:shd w:val="clear" w:color="auto" w:fill="auto"/>
          </w:tcPr>
          <w:p w14:paraId="441A381D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Рабочая программа учебного модуля 2 «</w:t>
            </w:r>
            <w:r w:rsidRPr="00C53BE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Нарушения условий эксплуатации медицинских изделий</w:t>
            </w:r>
            <w:r w:rsidRPr="00C53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78" w:type="dxa"/>
            <w:shd w:val="clear" w:color="auto" w:fill="auto"/>
          </w:tcPr>
          <w:p w14:paraId="3CE79C95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A7989" w:rsidRPr="00C53BE5" w14:paraId="6FA71224" w14:textId="77777777" w:rsidTr="00C53BE5">
        <w:trPr>
          <w:trHeight w:val="122"/>
        </w:trPr>
        <w:tc>
          <w:tcPr>
            <w:tcW w:w="750" w:type="dxa"/>
          </w:tcPr>
          <w:p w14:paraId="633F95AE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497" w:type="dxa"/>
          </w:tcPr>
          <w:p w14:paraId="195E10C0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ярких случаев нарушения эксплуатации МИ, которые привели к серьезным нежелательным явлениям. Часть 1.</w:t>
            </w:r>
          </w:p>
        </w:tc>
        <w:tc>
          <w:tcPr>
            <w:tcW w:w="1178" w:type="dxa"/>
          </w:tcPr>
          <w:p w14:paraId="48B555BD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A7989" w:rsidRPr="00C53BE5" w14:paraId="091BDCF3" w14:textId="77777777" w:rsidTr="00C53BE5">
        <w:trPr>
          <w:trHeight w:val="122"/>
        </w:trPr>
        <w:tc>
          <w:tcPr>
            <w:tcW w:w="750" w:type="dxa"/>
          </w:tcPr>
          <w:p w14:paraId="776FF127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497" w:type="dxa"/>
          </w:tcPr>
          <w:p w14:paraId="1C834B99" w14:textId="77777777" w:rsidR="00CA7989" w:rsidRPr="00C53BE5" w:rsidRDefault="00CA7989" w:rsidP="00663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ярких случаев нарушения эксплуатации МИ, которые привели к серьезным нежелательным явлениям. Часть 2.</w:t>
            </w:r>
          </w:p>
        </w:tc>
        <w:tc>
          <w:tcPr>
            <w:tcW w:w="1178" w:type="dxa"/>
          </w:tcPr>
          <w:p w14:paraId="73F7EBBE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7989" w:rsidRPr="00C53BE5" w14:paraId="60C85549" w14:textId="77777777" w:rsidTr="00C53BE5">
        <w:trPr>
          <w:trHeight w:val="40"/>
        </w:trPr>
        <w:tc>
          <w:tcPr>
            <w:tcW w:w="8247" w:type="dxa"/>
            <w:gridSpan w:val="2"/>
            <w:shd w:val="clear" w:color="auto" w:fill="auto"/>
          </w:tcPr>
          <w:p w14:paraId="0CF812BF" w14:textId="77777777" w:rsidR="00CA7989" w:rsidRPr="00C53BE5" w:rsidRDefault="00CA7989" w:rsidP="00663724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1178" w:type="dxa"/>
            <w:shd w:val="clear" w:color="auto" w:fill="auto"/>
          </w:tcPr>
          <w:p w14:paraId="23F3F345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CA7989" w:rsidRPr="00C53BE5" w14:paraId="18441575" w14:textId="77777777" w:rsidTr="00C53BE5">
        <w:trPr>
          <w:trHeight w:val="37"/>
        </w:trPr>
        <w:tc>
          <w:tcPr>
            <w:tcW w:w="8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CCCB5" w14:textId="77777777" w:rsidR="00CA7989" w:rsidRPr="00C53BE5" w:rsidRDefault="00CA7989" w:rsidP="00663724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E08B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A7989" w:rsidRPr="00C53BE5" w14:paraId="74FDBFD0" w14:textId="77777777" w:rsidTr="00C53BE5">
        <w:trPr>
          <w:trHeight w:val="53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06F7EA19" w14:textId="77777777" w:rsidR="00CA7989" w:rsidRPr="00C53BE5" w:rsidRDefault="00CA7989" w:rsidP="00663724">
            <w:pPr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FDC6439" w14:textId="77777777" w:rsidR="00CA7989" w:rsidRPr="00C53BE5" w:rsidRDefault="00CA7989" w:rsidP="0066372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BE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</w:tbl>
    <w:p w14:paraId="78DE57B7" w14:textId="77777777" w:rsidR="00CA7989" w:rsidRPr="00C53BE5" w:rsidRDefault="00CA7989">
      <w:pPr>
        <w:rPr>
          <w:rFonts w:ascii="Times New Roman" w:hAnsi="Times New Roman" w:cs="Times New Roman"/>
          <w:sz w:val="24"/>
          <w:szCs w:val="24"/>
        </w:rPr>
      </w:pPr>
    </w:p>
    <w:sectPr w:rsidR="00CA7989" w:rsidRPr="00C5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7C57" w14:textId="77777777" w:rsidR="005E49EF" w:rsidRDefault="005E49EF" w:rsidP="00CA7989">
      <w:pPr>
        <w:spacing w:after="0" w:line="240" w:lineRule="auto"/>
      </w:pPr>
      <w:r>
        <w:separator/>
      </w:r>
    </w:p>
  </w:endnote>
  <w:endnote w:type="continuationSeparator" w:id="0">
    <w:p w14:paraId="54A3C8C2" w14:textId="77777777" w:rsidR="005E49EF" w:rsidRDefault="005E49EF" w:rsidP="00CA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6B1E2" w14:textId="77777777" w:rsidR="005E49EF" w:rsidRDefault="005E49EF" w:rsidP="00CA7989">
      <w:pPr>
        <w:spacing w:after="0" w:line="240" w:lineRule="auto"/>
      </w:pPr>
      <w:r>
        <w:separator/>
      </w:r>
    </w:p>
  </w:footnote>
  <w:footnote w:type="continuationSeparator" w:id="0">
    <w:p w14:paraId="4F94A044" w14:textId="77777777" w:rsidR="005E49EF" w:rsidRDefault="005E49EF" w:rsidP="00CA7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8"/>
    <w:rsid w:val="000D00AA"/>
    <w:rsid w:val="002F2448"/>
    <w:rsid w:val="003C60D4"/>
    <w:rsid w:val="005325CA"/>
    <w:rsid w:val="005E49EF"/>
    <w:rsid w:val="007A1161"/>
    <w:rsid w:val="00C53BE5"/>
    <w:rsid w:val="00CA7989"/>
    <w:rsid w:val="00D96C67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D426"/>
  <w15:chartTrackingRefBased/>
  <w15:docId w15:val="{9CF94A7A-130A-4F6B-988B-69585C5D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4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4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4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4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4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4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4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4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4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4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2448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aliases w:val="Знак, Знак,Знак2"/>
    <w:basedOn w:val="a"/>
    <w:link w:val="ad"/>
    <w:uiPriority w:val="99"/>
    <w:rsid w:val="00CA79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aliases w:val="Знак Знак, Знак Знак,Знак2 Знак"/>
    <w:basedOn w:val="a0"/>
    <w:link w:val="ac"/>
    <w:uiPriority w:val="99"/>
    <w:rsid w:val="00CA798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uiPriority w:val="99"/>
    <w:rsid w:val="00CA7989"/>
    <w:rPr>
      <w:vertAlign w:val="superscript"/>
    </w:rPr>
  </w:style>
  <w:style w:type="table" w:customStyle="1" w:styleId="23">
    <w:name w:val="Сетка таблицы2"/>
    <w:basedOn w:val="a1"/>
    <w:next w:val="af"/>
    <w:uiPriority w:val="39"/>
    <w:rsid w:val="00CA79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CA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2025-04-25T14:37:00Z</dcterms:created>
  <dcterms:modified xsi:type="dcterms:W3CDTF">2025-04-25T14:40:00Z</dcterms:modified>
</cp:coreProperties>
</file>