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EB2" w:rsidRPr="00283EB2" w:rsidRDefault="00283EB2" w:rsidP="00283EB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979797"/>
          <w:sz w:val="27"/>
          <w:szCs w:val="27"/>
        </w:rPr>
      </w:pPr>
      <w:r w:rsidRPr="00283EB2">
        <w:rPr>
          <w:rFonts w:ascii="Arial" w:eastAsia="Times New Roman" w:hAnsi="Arial" w:cs="Arial"/>
          <w:b/>
          <w:bCs/>
          <w:color w:val="979797"/>
          <w:sz w:val="27"/>
        </w:rPr>
        <w:t>23 ноября 2022</w:t>
      </w:r>
      <w:r w:rsidRPr="00283EB2">
        <w:rPr>
          <w:rFonts w:ascii="Arial" w:eastAsia="Times New Roman" w:hAnsi="Arial" w:cs="Arial"/>
          <w:b/>
          <w:bCs/>
          <w:color w:val="979797"/>
          <w:sz w:val="27"/>
          <w:szCs w:val="27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7"/>
        </w:rPr>
        <w:t>09:00</w:t>
      </w:r>
    </w:p>
    <w:p w:rsidR="00283EB2" w:rsidRPr="00283EB2" w:rsidRDefault="00283EB2" w:rsidP="00283EB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г. Москва</w:t>
      </w:r>
    </w:p>
    <w:p w:rsidR="00283EB2" w:rsidRPr="00283EB2" w:rsidRDefault="00283EB2" w:rsidP="00283EB2">
      <w:pPr>
        <w:pBdr>
          <w:bottom w:val="single" w:sz="6" w:space="0" w:color="DEDCD3"/>
        </w:pBdr>
        <w:shd w:val="clear" w:color="auto" w:fill="ECEAE3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b/>
          <w:bCs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b/>
          <w:bCs/>
          <w:color w:val="333333"/>
          <w:sz w:val="27"/>
          <w:szCs w:val="27"/>
        </w:rPr>
        <w:t>Программа конференции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26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08:30 – 09:00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Регистрация участников конференции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27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09:30 – 10:00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Вопросы доказательной медицины в детской неврологии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Зыков В.П. д.м.н. профессор, заведующий кафедрой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28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10:00 – 10:40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Туберозный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склероз: клиника, диагностика, вопросы терапии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Милованова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О.А. д.м.н., профессор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29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10:40 – 11:20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Современные методы диагностики и лечения церебрального паралича лекция при поддержке ЗАО «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ФармФирма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«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Сотекс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>»,баллы НМО не начисляются. Лекция не обеспечивается баллами НМО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Чебаненко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</w:t>
      </w: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Н.В.к.м.н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., доцент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0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11:20 – 12:00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Медицинская реабилитация при эпилепсии: эффективность и безопасность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Шалькевич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Л.В. д.м.н., профессор, заведующий кафедрой детской неврологии. Белорусская медицинская академия последипломного образования, Минск, Беларусь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1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12:00 – 12:40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Антидепрессант-индуцированные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суицидные мысли: насколько это опасно?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Иващенко Д.В., профессор кафедры детской психиатрии и психотерапии ФГБОУ ДПО РМАНПО Минздрава России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2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12:40 – 13:20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Возможности использования иммунотерапии при артериальном ишемическом инсульте у детей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Комарова И.Б. д.м.н., профессор кафедры неврологии детского возраста ФГБУ ДПО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3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13:20 – 13:40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Перерыв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4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13:40 – 14:20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Лечение эпилепсии при церебральном параличе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lastRenderedPageBreak/>
        <w:t xml:space="preserve">Зыков </w:t>
      </w: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В.П.д.м.н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. профессор, заведующий кафедрой неврологии детского возраста РМАНПО </w:t>
      </w: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Мурачуева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Ф.А. заведующая неврологическим отделением раннего возраста Республиканского центра охраны нервно-психического здоровья детей и подростков. Махачкала.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5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14:20 – 15:00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Эпилептические синдромы с фокальными приступами: результаты терапии лекция при поддержке ООО «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Алкалоид-Рус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>», баллы НМО не начисляются. Лекция не обеспечивается баллами НМО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Чебаненко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Н.В. к.м.н., доцент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6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15:00 – 15:40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Терапевтический лекарственный мониторинг 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антиконвульсантов</w:t>
      </w:r>
      <w:proofErr w:type="spellEnd"/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Айвазян С.О. к.м.н., доцент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7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15:40 – 16:20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Терапия тиков и 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коморбидных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синдромов лекция при поддержке ЗАО «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ФармФирма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«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Сотекс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>»,баллы НМО не начисляются. Лекция не обеспечивается баллами НМО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Зыков В.П. д.м.н. профессор, заведующий кафедрой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8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16:20 – 17:00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Нейродиетология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— сестра </w:t>
      </w: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нейрофармакологии</w:t>
      </w:r>
      <w:proofErr w:type="spellEnd"/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Студеникин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В.М. д.м.н. профессор, Научно-практический специализированный медицинский центр НПСМЦ </w:t>
      </w:r>
      <w:proofErr w:type="spellStart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Дрим-Клиник</w:t>
      </w:r>
      <w:proofErr w:type="spellEnd"/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 xml:space="preserve"> г. Москва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39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17:00 – 17:40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Аутоиммунные энцефалиты - диагностика и лечение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Новикова Е.Б. к.м.н., доцент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40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17:40 – 18:20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proofErr w:type="spellStart"/>
      <w:r w:rsidRPr="00283EB2">
        <w:rPr>
          <w:rFonts w:ascii="Arial" w:eastAsia="Times New Roman" w:hAnsi="Arial" w:cs="Arial"/>
          <w:color w:val="333333"/>
          <w:sz w:val="27"/>
          <w:szCs w:val="27"/>
        </w:rPr>
        <w:t>Ацетазоламид</w:t>
      </w:r>
      <w:proofErr w:type="spellEnd"/>
      <w:r w:rsidRPr="00283EB2">
        <w:rPr>
          <w:rFonts w:ascii="Arial" w:eastAsia="Times New Roman" w:hAnsi="Arial" w:cs="Arial"/>
          <w:color w:val="333333"/>
          <w:sz w:val="27"/>
          <w:szCs w:val="27"/>
        </w:rPr>
        <w:t xml:space="preserve"> в детской неврологии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Носко А.С. к.м.н., доцент кафедры неврологии детского возраста РМАНПО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b/>
          <w:bCs/>
          <w:color w:val="979797"/>
          <w:sz w:val="24"/>
          <w:szCs w:val="24"/>
        </w:rPr>
      </w:pP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pict>
          <v:shape id="_x0000_i1041" type="#_x0000_t75" alt="" style="width:24pt;height:24pt"/>
        </w:pict>
      </w:r>
      <w:r w:rsidRPr="00283EB2">
        <w:rPr>
          <w:rFonts w:ascii="Arial" w:eastAsia="Times New Roman" w:hAnsi="Arial" w:cs="Arial"/>
          <w:b/>
          <w:bCs/>
          <w:color w:val="979797"/>
          <w:sz w:val="24"/>
          <w:szCs w:val="24"/>
        </w:rPr>
        <w:t>18:20 – 18:30</w:t>
      </w:r>
    </w:p>
    <w:p w:rsidR="00283EB2" w:rsidRPr="00283EB2" w:rsidRDefault="00283EB2" w:rsidP="00283EB2">
      <w:pPr>
        <w:shd w:val="clear" w:color="auto" w:fill="ECEAE3"/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</w:rPr>
      </w:pPr>
      <w:r w:rsidRPr="00283EB2">
        <w:rPr>
          <w:rFonts w:ascii="Arial" w:eastAsia="Times New Roman" w:hAnsi="Arial" w:cs="Arial"/>
          <w:color w:val="333333"/>
          <w:sz w:val="27"/>
          <w:szCs w:val="27"/>
        </w:rPr>
        <w:t>Вопросы. Обсуждение. Дискуссия.</w:t>
      </w:r>
    </w:p>
    <w:p w:rsidR="007B68CF" w:rsidRDefault="007B68CF"/>
    <w:sectPr w:rsidR="007B68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283EB2"/>
    <w:rsid w:val="00283EB2"/>
    <w:rsid w:val="007B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283EB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3EB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d-flex">
    <w:name w:val="d-flex"/>
    <w:basedOn w:val="a0"/>
    <w:rsid w:val="00283EB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58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6897">
          <w:marLeft w:val="0"/>
          <w:marRight w:val="0"/>
          <w:marTop w:val="0"/>
          <w:marBottom w:val="0"/>
          <w:divBdr>
            <w:top w:val="none" w:sz="0" w:space="0" w:color="auto"/>
            <w:left w:val="single" w:sz="48" w:space="0" w:color="333333"/>
            <w:bottom w:val="none" w:sz="0" w:space="0" w:color="auto"/>
            <w:right w:val="none" w:sz="0" w:space="0" w:color="auto"/>
          </w:divBdr>
          <w:divsChild>
            <w:div w:id="178449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3829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3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471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7176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EAEAEA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049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4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08679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52798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930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1969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866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270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6969630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43209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209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392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8377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830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035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348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6808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450971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003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550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191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567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7654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89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1611429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96676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983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73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6078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8822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6774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393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19046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5055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59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6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021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561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9376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473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200454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076829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0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6606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28286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896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8962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653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7567732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2000499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632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69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17287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729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7547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17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025656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547638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66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692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9490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5506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474664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540821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04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42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2133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2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0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22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86685258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12684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0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902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6382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930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1841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313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7596708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392772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880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897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078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5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3413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5426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2180077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399473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96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5920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46496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76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3020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731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61845606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300769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80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147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6660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6168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3746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663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6540234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9669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2767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16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5786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626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2826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77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6662211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dashed" w:sz="6" w:space="0" w:color="DEDCD3"/>
                    <w:right w:val="none" w:sz="0" w:space="0" w:color="auto"/>
                  </w:divBdr>
                  <w:divsChild>
                    <w:div w:id="168057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4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503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97728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7248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70104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473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33265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191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317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92953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9285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3613</Characters>
  <Application>Microsoft Office Word</Application>
  <DocSecurity>0</DocSecurity>
  <Lines>30</Lines>
  <Paragraphs>8</Paragraphs>
  <ScaleCrop>false</ScaleCrop>
  <Company/>
  <LinksUpToDate>false</LinksUpToDate>
  <CharactersWithSpaces>4238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mezenovatv</dc:creator>
  <cp:keywords/>
  <dc:description/>
  <cp:lastModifiedBy>mezenovatv</cp:lastModifiedBy>
  <cp:revision>2</cp:revision>
  <dcterms:created xsi:type="dcterms:W3CDTF">2022-11-24T09:13:00Z</dcterms:created>
  <dcterms:modified xsi:type="dcterms:W3CDTF">2022-11-24T09:13:00Z</dcterms:modified>
</cp:coreProperties>
</file>