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C1" w:rsidRPr="00EB2935" w:rsidRDefault="00885CC1" w:rsidP="00885CC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и иные документы, разработанные образовательной организацией для обеспечения образовательного процесса </w:t>
      </w:r>
    </w:p>
    <w:p w:rsidR="00885CC1" w:rsidRPr="00EB2935" w:rsidRDefault="00885CC1" w:rsidP="00885CC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5CC1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 ординатуры:</w:t>
      </w:r>
    </w:p>
    <w:p w:rsidR="00885CC1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обучения: очная (2 года).</w:t>
      </w:r>
    </w:p>
    <w:p w:rsidR="00885CC1" w:rsidRPr="00EB2935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программы ординатуры составляет 120 зачетных единиц, не включая объем факультативных дисциплин (модулей),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ускоренного обучения.</w:t>
      </w:r>
    </w:p>
    <w:p w:rsidR="00885CC1" w:rsidRPr="00EB2935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sz w:val="28"/>
          <w:szCs w:val="28"/>
        </w:rPr>
        <w:t xml:space="preserve">Объем программы ординатуры, реализуемый за один учебный год, составляет не более 70 </w:t>
      </w:r>
      <w:proofErr w:type="spellStart"/>
      <w:r w:rsidRPr="00EB2935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Pr="00EB2935">
        <w:rPr>
          <w:rFonts w:ascii="Times New Roman" w:eastAsia="Times New Roman" w:hAnsi="Times New Roman" w:cs="Times New Roman"/>
          <w:sz w:val="28"/>
          <w:szCs w:val="28"/>
        </w:rPr>
        <w:t xml:space="preserve">. вне зависимости от применяемых образовательных технологий, реализации программы с использованием сетевой формы, реализации программы ординатуры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EB2935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Pr="00EB29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CC1" w:rsidRPr="00885CC1" w:rsidRDefault="00885CC1" w:rsidP="00885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Академией.</w:t>
      </w:r>
    </w:p>
    <w:p w:rsidR="001D4DAA" w:rsidRDefault="001D4DAA" w:rsidP="00885CC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5CC1" w:rsidRPr="00885CC1" w:rsidRDefault="00885CC1" w:rsidP="00885CC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5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Нормативно-методическое обеспечение системы оценки результатов освоения программы ординатуры:</w:t>
      </w:r>
    </w:p>
    <w:p w:rsidR="00885CC1" w:rsidRPr="00EB2935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качества освоения программы ординатуры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:rsidR="00885CC1" w:rsidRPr="00EB2935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успеваемости обеспечивает оценивание хода освоения учебных дисциплин (модулей) и прохождения практик, промежуточная аттестация обучающихся – оценивание промежуточных и окончательных результатов обучения по учебным дисциплинам (модулям) и прохождения практик.</w:t>
      </w:r>
    </w:p>
    <w:p w:rsidR="00885CC1" w:rsidRDefault="00885CC1" w:rsidP="00885CC1">
      <w:pPr>
        <w:ind w:lef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color w:val="000000"/>
          <w:kern w:val="24"/>
          <w:sz w:val="28"/>
          <w:szCs w:val="28"/>
        </w:rPr>
        <w:t>Фонды оценочных средств (оценочные материалы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/контрольно-измерительные материалы</w:t>
      </w:r>
      <w:r w:rsidRPr="00885CC1">
        <w:rPr>
          <w:rFonts w:ascii="Times New Roman" w:hAnsi="Times New Roman" w:cs="Times New Roman"/>
          <w:color w:val="000000"/>
          <w:kern w:val="24"/>
          <w:sz w:val="28"/>
          <w:szCs w:val="28"/>
        </w:rPr>
        <w:t>) позволяют оценить уровень сформированности компетенций, заявленных в образовательной программе.</w:t>
      </w:r>
      <w:r w:rsidRPr="00885CC1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 </w:t>
      </w:r>
      <w:r w:rsidRPr="00885CC1">
        <w:rPr>
          <w:rFonts w:ascii="Times New Roman" w:hAnsi="Times New Roman" w:cs="Times New Roman"/>
          <w:sz w:val="28"/>
          <w:szCs w:val="28"/>
        </w:rPr>
        <w:t>Для этого:</w:t>
      </w:r>
    </w:p>
    <w:p w:rsidR="00885CC1" w:rsidRDefault="00885CC1" w:rsidP="00885CC1">
      <w:pPr>
        <w:ind w:lef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CC1">
        <w:rPr>
          <w:rFonts w:ascii="Times New Roman" w:hAnsi="Times New Roman" w:cs="Times New Roman"/>
          <w:sz w:val="28"/>
          <w:szCs w:val="28"/>
        </w:rPr>
        <w:t>определяется перечень компетенций с указанием этапов их формирования в процессе освоения образовательной программы;</w:t>
      </w:r>
    </w:p>
    <w:p w:rsidR="00885CC1" w:rsidRPr="00885CC1" w:rsidRDefault="00885CC1" w:rsidP="00885CC1">
      <w:pPr>
        <w:ind w:lef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t xml:space="preserve">- </w:t>
      </w:r>
      <w:r w:rsidRPr="00885CC1">
        <w:rPr>
          <w:rFonts w:ascii="Times New Roman" w:hAnsi="Times New Roman" w:cs="Times New Roman"/>
          <w:sz w:val="28"/>
          <w:szCs w:val="28"/>
        </w:rPr>
        <w:t>разрабатываются  показатели и критерии оценивания сформированности компетенций на различных этапах их формирования;</w:t>
      </w:r>
    </w:p>
    <w:p w:rsidR="00885CC1" w:rsidRPr="00885CC1" w:rsidRDefault="00885CC1" w:rsidP="00885CC1">
      <w:pPr>
        <w:ind w:lef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t xml:space="preserve">- </w:t>
      </w:r>
      <w:r w:rsidRPr="00885CC1">
        <w:rPr>
          <w:rFonts w:ascii="Times New Roman" w:hAnsi="Times New Roman" w:cs="Times New Roman"/>
          <w:sz w:val="28"/>
          <w:szCs w:val="28"/>
        </w:rPr>
        <w:t>разрабатываются типовые контрольные задания или иные материалы, необходимые для оценки знаний, умений, навыков и опыта деятельности, характеризующих этапы формирования компетенций;</w:t>
      </w:r>
    </w:p>
    <w:p w:rsidR="00885CC1" w:rsidRPr="00885CC1" w:rsidRDefault="00885CC1" w:rsidP="00885CC1">
      <w:pPr>
        <w:ind w:lef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- </w:t>
      </w:r>
      <w:r w:rsidRPr="00885CC1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>готовятся  методические материалы, определяющие процедуру проведения контроля.</w:t>
      </w:r>
    </w:p>
    <w:p w:rsidR="00885CC1" w:rsidRPr="00885CC1" w:rsidRDefault="00885CC1" w:rsidP="00885CC1">
      <w:pPr>
        <w:ind w:left="1" w:firstLine="708"/>
        <w:jc w:val="both"/>
        <w:outlineLvl w:val="2"/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t>Фонды оценочных средств являются полными отображениями требований ФГОС 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C1">
        <w:rPr>
          <w:rFonts w:ascii="Times New Roman" w:hAnsi="Times New Roman" w:cs="Times New Roman"/>
          <w:sz w:val="28"/>
          <w:szCs w:val="28"/>
        </w:rPr>
        <w:t xml:space="preserve">специальности, соответствуют целям и </w:t>
      </w:r>
      <w:proofErr w:type="gramStart"/>
      <w:r w:rsidRPr="00885CC1">
        <w:rPr>
          <w:rFonts w:ascii="Times New Roman" w:hAnsi="Times New Roman" w:cs="Times New Roman"/>
          <w:sz w:val="28"/>
          <w:szCs w:val="28"/>
        </w:rPr>
        <w:t xml:space="preserve">задачам программы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C1">
        <w:rPr>
          <w:rFonts w:ascii="Times New Roman" w:hAnsi="Times New Roman" w:cs="Times New Roman"/>
          <w:sz w:val="28"/>
          <w:szCs w:val="28"/>
        </w:rPr>
        <w:t xml:space="preserve">и её учебному плану. </w:t>
      </w:r>
    </w:p>
    <w:p w:rsidR="00885CC1" w:rsidRPr="00885CC1" w:rsidRDefault="00885CC1" w:rsidP="00885CC1">
      <w:pPr>
        <w:ind w:left="1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lastRenderedPageBreak/>
        <w:t>Проектирование оценочных средств предусматривает оценку способности ординаторов решать профессиональные задачи в соответствии с видами профессиональной деятельности.</w:t>
      </w:r>
    </w:p>
    <w:p w:rsidR="00885CC1" w:rsidRPr="00885CC1" w:rsidRDefault="00885CC1" w:rsidP="00885CC1">
      <w:pPr>
        <w:ind w:left="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CC1">
        <w:rPr>
          <w:rFonts w:ascii="Times New Roman" w:eastAsia="Calibri" w:hAnsi="Times New Roman" w:cs="Times New Roman"/>
          <w:sz w:val="28"/>
          <w:szCs w:val="28"/>
          <w:lang w:eastAsia="en-US"/>
        </w:rPr>
        <w:t>Примеры оценочных средств для проведения текущего контроля успеваемости, промежуточной аттестации приводятся в рабочих программах дисциплин (модулей) и программах практик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программе государственной итоговой аттестации (далее -ГИА)</w:t>
      </w:r>
      <w:r w:rsidRPr="0088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85CC1" w:rsidRPr="00885CC1" w:rsidRDefault="00885CC1" w:rsidP="00885CC1">
      <w:pPr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t>ГИА выпускника ординатуры является обязательной и осуществляется после освоения программы ординатуры в полном объеме. Аттестация проводится государственными экзаменационными комиссиями. К проведению государственной итоговой аттестации по программам ординатуры привлекаются представители работодателя и их объединений.</w:t>
      </w:r>
    </w:p>
    <w:p w:rsidR="00885CC1" w:rsidRPr="00885CC1" w:rsidRDefault="00885CC1" w:rsidP="00885CC1">
      <w:pPr>
        <w:widowControl w:val="0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t>ГИА выпускника осуществляется в формах государственного экзамена, включающего компьютерное тестирование и собеседование.</w:t>
      </w:r>
    </w:p>
    <w:p w:rsidR="00885CC1" w:rsidRPr="00885CC1" w:rsidRDefault="00885CC1" w:rsidP="00885CC1">
      <w:pPr>
        <w:widowControl w:val="0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t>Государственные аттестационные испытания направлены на определение уровня сформированности универсальных и профессиональных компетенций выпускника ординатуры, определяющих его подготовленность к решению профессиональных задач, установленных ФГОС ВО.</w:t>
      </w:r>
    </w:p>
    <w:p w:rsidR="00885CC1" w:rsidRPr="00885CC1" w:rsidRDefault="00885CC1" w:rsidP="00885CC1">
      <w:pPr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CC1">
        <w:rPr>
          <w:rFonts w:ascii="Times New Roman" w:hAnsi="Times New Roman" w:cs="Times New Roman"/>
          <w:sz w:val="28"/>
          <w:szCs w:val="28"/>
        </w:rPr>
        <w:t>Программа ГИА представлена в Приложении к программе ординатуры и на официальном сайте Академии.</w:t>
      </w:r>
    </w:p>
    <w:p w:rsidR="00885CC1" w:rsidRPr="00885CC1" w:rsidRDefault="00885CC1" w:rsidP="00885CC1">
      <w:pPr>
        <w:widowControl w:val="0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CC1" w:rsidRPr="00EB2935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Общесистемные требования к реализации программы ординатуры</w:t>
      </w:r>
    </w:p>
    <w:p w:rsidR="00885CC1" w:rsidRPr="00EB2935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планом.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Академии из любой точки, в которой имеется доступ к информационно-телекоммуникационной сети «Интернет», как на территории академии, так и вне ее.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информационно-образовательная среда Академии обеспечивает: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85CC1" w:rsidRPr="00EB2935" w:rsidRDefault="00885CC1" w:rsidP="00885CC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формирования электронного портфолио обучающегося, в том числе сохранение его работ и оценок за эти работы;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- фиксацию хода образовательного процесса, результатов промежуточной аттестации и результатов освоения основной образовательной программы ординатуры по специальности;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Электронно-библиотечные системы (электронная библиотека) и электронная информационно-образовательная среда обеспечивают одновременный доступ обучающихся по программе ординатуры.</w:t>
      </w:r>
    </w:p>
    <w:p w:rsidR="00885CC1" w:rsidRPr="00EB2935" w:rsidRDefault="00885CC1" w:rsidP="00885CC1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программы ординатуры в сетевой форме требования к реализации программы ординатуры обеспечиваются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и учебно-методическое обеспечение программы ординатуры </w:t>
      </w: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 (модулей).</w:t>
      </w:r>
    </w:p>
    <w:p w:rsidR="001D4DAA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</w:t>
      </w:r>
      <w:r w:rsidR="001D4D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Академия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Обучающимся </w:t>
      </w:r>
      <w:r w:rsidR="001D4D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85CC1" w:rsidRPr="00EB2935" w:rsidRDefault="00885CC1" w:rsidP="00885C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из числа лиц с ограниченными возможностями здоровья обеспечены печатными и (или) электронными образовательными ресурсами в формах, адаптированных к ограничениям их здоровья.</w:t>
      </w:r>
    </w:p>
    <w:p w:rsidR="00885CC1" w:rsidRPr="00EB2935" w:rsidRDefault="00885CC1" w:rsidP="00885CC1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Кадро</w:t>
      </w:r>
      <w:bookmarkStart w:id="0" w:name="_GoBack"/>
      <w:bookmarkEnd w:id="0"/>
      <w:r w:rsidRPr="00EB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условия реализации программы ординатуры</w:t>
      </w: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ординатуры обеспечивается педагогическими работниками Академии, а также лицами, привлекаемыми к реализации программы ординатуры на иных условиях в соответствии с </w:t>
      </w:r>
      <w:hyperlink r:id="rId5" w:history="1">
        <w:r w:rsidRPr="00EB2935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EB2935">
        <w:rPr>
          <w:rFonts w:ascii="Times New Roman" w:eastAsia="Times New Roman" w:hAnsi="Times New Roman" w:cs="Times New Roman"/>
          <w:sz w:val="28"/>
          <w:szCs w:val="28"/>
        </w:rPr>
        <w:t xml:space="preserve">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885CC1" w:rsidRPr="00EB2935" w:rsidRDefault="00885CC1" w:rsidP="00885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Квалификация руководящих и научно-педагогических работников организации соответствует квалификационным характеристикам, установленным квалификационным требованиям к медицинским и фармацевтическим работникам, утверждаемым Министерством здравоохранения Российской Федерации, и квалификационным характеристикам, установленным в Едином квалификационном справочнике должностей руководителей, специалистов и служащих. </w:t>
      </w:r>
    </w:p>
    <w:sectPr w:rsidR="00885CC1" w:rsidRPr="00EB2935" w:rsidSect="00885C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6E29"/>
    <w:multiLevelType w:val="hybridMultilevel"/>
    <w:tmpl w:val="B326434A"/>
    <w:lvl w:ilvl="0" w:tplc="9A321EF2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C1"/>
    <w:rsid w:val="001D4DAA"/>
    <w:rsid w:val="0058471E"/>
    <w:rsid w:val="005F2B73"/>
    <w:rsid w:val="0062258A"/>
    <w:rsid w:val="007431E7"/>
    <w:rsid w:val="00885CC1"/>
    <w:rsid w:val="009A5C15"/>
    <w:rsid w:val="00E53027"/>
    <w:rsid w:val="00F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BD06"/>
  <w15:chartTrackingRefBased/>
  <w15:docId w15:val="{456236B8-D6EA-490F-97FA-295F3605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CC1"/>
    <w:pPr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C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7A94FD6180C1F95008453449C9CB7FE609BF89E394DB753E45E1FFEDEE4E451201D0ABF659E498A729EB0A5B86565318E9494F096F873671u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Ольга Николаевна</dc:creator>
  <cp:keywords/>
  <dc:description/>
  <cp:lastModifiedBy>Першина Ольга Николаевна</cp:lastModifiedBy>
  <cp:revision>1</cp:revision>
  <dcterms:created xsi:type="dcterms:W3CDTF">2023-11-03T06:14:00Z</dcterms:created>
  <dcterms:modified xsi:type="dcterms:W3CDTF">2023-11-03T07:57:00Z</dcterms:modified>
</cp:coreProperties>
</file>