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EA8" w:rsidRPr="000B0235" w:rsidRDefault="00D83C83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B0235">
        <w:rPr>
          <w:rFonts w:ascii="Times New Roman" w:hAnsi="Times New Roman"/>
          <w:b/>
          <w:sz w:val="28"/>
          <w:szCs w:val="28"/>
        </w:rPr>
        <w:t>Программа I</w:t>
      </w:r>
      <w:r w:rsidR="000B0235" w:rsidRPr="000B023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B0235">
        <w:rPr>
          <w:rFonts w:ascii="Times New Roman" w:hAnsi="Times New Roman"/>
          <w:b/>
          <w:sz w:val="28"/>
          <w:szCs w:val="28"/>
        </w:rPr>
        <w:t xml:space="preserve"> Российской зимней Школы молодых ученых и врачей по </w:t>
      </w:r>
      <w:proofErr w:type="spellStart"/>
      <w:r w:rsidRPr="000B0235">
        <w:rPr>
          <w:rFonts w:ascii="Times New Roman" w:hAnsi="Times New Roman"/>
          <w:b/>
          <w:sz w:val="28"/>
          <w:szCs w:val="28"/>
        </w:rPr>
        <w:t>фармакогенетике</w:t>
      </w:r>
      <w:proofErr w:type="spellEnd"/>
      <w:r w:rsidRPr="000B0235">
        <w:rPr>
          <w:rFonts w:ascii="Times New Roman" w:hAnsi="Times New Roman"/>
          <w:b/>
          <w:sz w:val="28"/>
          <w:szCs w:val="28"/>
        </w:rPr>
        <w:t xml:space="preserve"> и персонализированной терапии</w:t>
      </w:r>
    </w:p>
    <w:p w:rsidR="00B52EA8" w:rsidRPr="000B0235" w:rsidRDefault="000B0235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B0235">
        <w:rPr>
          <w:rFonts w:ascii="Times New Roman" w:hAnsi="Times New Roman"/>
          <w:b/>
          <w:sz w:val="28"/>
          <w:szCs w:val="28"/>
        </w:rPr>
        <w:t>1-й день, 12</w:t>
      </w:r>
      <w:r w:rsidR="00D83C83" w:rsidRPr="000B0235">
        <w:rPr>
          <w:rFonts w:ascii="Times New Roman" w:hAnsi="Times New Roman"/>
          <w:b/>
          <w:sz w:val="28"/>
          <w:szCs w:val="28"/>
        </w:rPr>
        <w:t>.0</w:t>
      </w:r>
      <w:r w:rsidRPr="000B0235">
        <w:rPr>
          <w:rFonts w:ascii="Times New Roman" w:hAnsi="Times New Roman"/>
          <w:b/>
          <w:sz w:val="28"/>
          <w:szCs w:val="28"/>
        </w:rPr>
        <w:t>2</w:t>
      </w:r>
      <w:r w:rsidR="00D83C83" w:rsidRPr="000B0235">
        <w:rPr>
          <w:rFonts w:ascii="Times New Roman" w:hAnsi="Times New Roman"/>
          <w:b/>
          <w:sz w:val="28"/>
          <w:szCs w:val="28"/>
        </w:rPr>
        <w:t>.1</w:t>
      </w:r>
      <w:r w:rsidRPr="000B0235">
        <w:rPr>
          <w:rFonts w:ascii="Times New Roman" w:hAnsi="Times New Roman"/>
          <w:b/>
          <w:sz w:val="28"/>
          <w:szCs w:val="28"/>
        </w:rPr>
        <w:t>9</w:t>
      </w:r>
    </w:p>
    <w:p w:rsidR="00B52EA8" w:rsidRPr="000B0235" w:rsidRDefault="00D83C83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0B0235">
        <w:rPr>
          <w:rFonts w:ascii="Times New Roman" w:hAnsi="Times New Roman"/>
          <w:b/>
          <w:sz w:val="28"/>
          <w:szCs w:val="28"/>
        </w:rPr>
        <w:t>Место проведения: Ректорат РМАНПО, Москва, Баррикадная 2/1, аудитория 109</w:t>
      </w:r>
    </w:p>
    <w:p w:rsidR="00395951" w:rsidRDefault="00D83C83" w:rsidP="00395951"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9595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395951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-1</w:t>
      </w:r>
      <w:r w:rsidR="003959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3959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0. </w:t>
      </w:r>
      <w:r w:rsidRPr="00395951">
        <w:rPr>
          <w:rFonts w:ascii="Times New Roman" w:hAnsi="Times New Roman"/>
          <w:b/>
          <w:sz w:val="24"/>
          <w:szCs w:val="24"/>
        </w:rPr>
        <w:t>Регистрация участников.</w:t>
      </w:r>
      <w:r w:rsidR="00395951" w:rsidRPr="00395951">
        <w:rPr>
          <w:rFonts w:ascii="Times New Roman" w:hAnsi="Times New Roman"/>
          <w:b/>
          <w:sz w:val="24"/>
          <w:szCs w:val="24"/>
        </w:rPr>
        <w:t xml:space="preserve"> </w:t>
      </w:r>
    </w:p>
    <w:p w:rsidR="00395951" w:rsidRPr="00395951" w:rsidRDefault="00395951" w:rsidP="00395951">
      <w:pPr>
        <w:spacing w:after="100" w:afterAutospacing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13.30-16.00. </w:t>
      </w:r>
      <w:r w:rsidRPr="00395951">
        <w:rPr>
          <w:rFonts w:ascii="Times New Roman" w:hAnsi="Times New Roman"/>
          <w:b/>
          <w:sz w:val="24"/>
          <w:szCs w:val="24"/>
        </w:rPr>
        <w:t>Открытие.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5951">
        <w:rPr>
          <w:rFonts w:ascii="Times New Roman" w:hAnsi="Times New Roman"/>
          <w:b/>
          <w:sz w:val="24"/>
          <w:szCs w:val="24"/>
        </w:rPr>
        <w:t>Секция лекций- мастер-классов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674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8A674E">
        <w:rPr>
          <w:rFonts w:ascii="Times New Roman" w:hAnsi="Times New Roman"/>
          <w:b/>
          <w:sz w:val="24"/>
          <w:szCs w:val="24"/>
        </w:rPr>
        <w:t>Фармакогенетика</w:t>
      </w:r>
      <w:proofErr w:type="spellEnd"/>
      <w:r w:rsidR="008A674E">
        <w:rPr>
          <w:rFonts w:ascii="Times New Roman" w:hAnsi="Times New Roman"/>
          <w:b/>
          <w:sz w:val="24"/>
          <w:szCs w:val="24"/>
        </w:rPr>
        <w:t xml:space="preserve"> и персонализированная терапия: от концепции к трансляции» </w:t>
      </w:r>
      <w:r>
        <w:rPr>
          <w:rFonts w:ascii="Times New Roman" w:hAnsi="Times New Roman"/>
          <w:b/>
          <w:sz w:val="24"/>
          <w:szCs w:val="24"/>
        </w:rPr>
        <w:t xml:space="preserve">(часть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9595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52EA8" w:rsidRDefault="00D83C83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Открытие. </w:t>
      </w:r>
      <w:r>
        <w:rPr>
          <w:rFonts w:ascii="Times New Roman" w:hAnsi="Times New Roman"/>
          <w:i/>
          <w:sz w:val="24"/>
          <w:szCs w:val="24"/>
        </w:rPr>
        <w:t xml:space="preserve">Ректор РМАНПО, академик РАН, д.м.н., проф. </w:t>
      </w:r>
      <w:proofErr w:type="spellStart"/>
      <w:r>
        <w:rPr>
          <w:rFonts w:ascii="Times New Roman" w:hAnsi="Times New Roman"/>
          <w:i/>
          <w:sz w:val="24"/>
          <w:szCs w:val="24"/>
        </w:rPr>
        <w:t>Мошетова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Л.К.; проректор по развитию и инновациям РМАНПО, президент Общества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 член-корр. РАН, проф. РАН, д.м.н., проф. Сычев Д.А.; директор Института профессионального образования, заведующая кафедрой клинической фармакологии и терапии Первого МГМУ им. И.М. Сеченова (</w:t>
      </w:r>
      <w:proofErr w:type="spellStart"/>
      <w:r>
        <w:rPr>
          <w:rFonts w:ascii="Times New Roman" w:hAnsi="Times New Roman"/>
          <w:i/>
          <w:sz w:val="24"/>
          <w:szCs w:val="24"/>
        </w:rPr>
        <w:t>Сеченовского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университета), вице-президент Общества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 д.м.н., проф. </w:t>
      </w:r>
      <w:proofErr w:type="spellStart"/>
      <w:r>
        <w:rPr>
          <w:rFonts w:ascii="Times New Roman" w:hAnsi="Times New Roman"/>
          <w:i/>
          <w:sz w:val="24"/>
          <w:szCs w:val="24"/>
        </w:rPr>
        <w:t>Ших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Е.В.; заведующая кафедрой фармацевтической и токсикологической химии им. А.П. </w:t>
      </w:r>
      <w:proofErr w:type="spellStart"/>
      <w:r>
        <w:rPr>
          <w:rFonts w:ascii="Times New Roman" w:hAnsi="Times New Roman"/>
          <w:i/>
          <w:sz w:val="24"/>
          <w:szCs w:val="24"/>
        </w:rPr>
        <w:t>Арзамасцева</w:t>
      </w:r>
      <w:proofErr w:type="spellEnd"/>
      <w:r w:rsidR="0058121D">
        <w:rPr>
          <w:rFonts w:ascii="Times New Roman" w:hAnsi="Times New Roman"/>
          <w:i/>
          <w:sz w:val="24"/>
          <w:szCs w:val="24"/>
        </w:rPr>
        <w:t>, директор НИИ Фармации</w:t>
      </w:r>
      <w:r>
        <w:rPr>
          <w:rFonts w:ascii="Times New Roman" w:hAnsi="Times New Roman"/>
          <w:i/>
          <w:sz w:val="24"/>
          <w:szCs w:val="24"/>
        </w:rPr>
        <w:t xml:space="preserve"> Первого МГМУ им. И.М. Сеченова (</w:t>
      </w:r>
      <w:proofErr w:type="spellStart"/>
      <w:r>
        <w:rPr>
          <w:rFonts w:ascii="Times New Roman" w:hAnsi="Times New Roman"/>
          <w:i/>
          <w:sz w:val="24"/>
          <w:szCs w:val="24"/>
        </w:rPr>
        <w:t>Сеченовского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университета), вице-президент Общества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фармакокинетики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персонализированной терапии, </w:t>
      </w:r>
      <w:proofErr w:type="spellStart"/>
      <w:r>
        <w:rPr>
          <w:rFonts w:ascii="Times New Roman" w:hAnsi="Times New Roman"/>
          <w:i/>
          <w:sz w:val="24"/>
          <w:szCs w:val="24"/>
        </w:rPr>
        <w:t>д.фарм.н</w:t>
      </w:r>
      <w:proofErr w:type="spellEnd"/>
      <w:r>
        <w:rPr>
          <w:rFonts w:ascii="Times New Roman" w:hAnsi="Times New Roman"/>
          <w:i/>
          <w:sz w:val="24"/>
          <w:szCs w:val="24"/>
        </w:rPr>
        <w:t>., проф. Раменская Г.В.</w:t>
      </w:r>
    </w:p>
    <w:p w:rsidR="00395951" w:rsidRDefault="003959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Персонализированная медицина: от концепции к трансляции. </w:t>
      </w:r>
      <w:r>
        <w:rPr>
          <w:rFonts w:ascii="Times New Roman" w:hAnsi="Times New Roman"/>
          <w:i/>
          <w:sz w:val="24"/>
          <w:szCs w:val="24"/>
        </w:rPr>
        <w:t xml:space="preserve">Академик РАН, д.м.н., проф. </w:t>
      </w:r>
      <w:proofErr w:type="spellStart"/>
      <w:r>
        <w:rPr>
          <w:rFonts w:ascii="Times New Roman" w:hAnsi="Times New Roman"/>
          <w:i/>
          <w:sz w:val="24"/>
          <w:szCs w:val="24"/>
        </w:rPr>
        <w:t>Мошетова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Л.К. (РМАНПО, Москва)</w:t>
      </w:r>
    </w:p>
    <w:p w:rsidR="00395951" w:rsidRDefault="00395951" w:rsidP="00395951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Персонализированная терапия: значение для борьбы с онкологическими заболеваниями. </w:t>
      </w:r>
      <w:r>
        <w:rPr>
          <w:rFonts w:ascii="Times New Roman" w:hAnsi="Times New Roman"/>
          <w:i/>
          <w:sz w:val="24"/>
          <w:szCs w:val="24"/>
        </w:rPr>
        <w:t xml:space="preserve">Академик РАН, д.м.н., проф. </w:t>
      </w:r>
      <w:proofErr w:type="spellStart"/>
      <w:r>
        <w:rPr>
          <w:rFonts w:ascii="Times New Roman" w:hAnsi="Times New Roman"/>
          <w:i/>
          <w:sz w:val="24"/>
          <w:szCs w:val="24"/>
        </w:rPr>
        <w:t>Поддубная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И.В. (РМАНПО, Москва)</w:t>
      </w:r>
    </w:p>
    <w:p w:rsidR="00B52EA8" w:rsidRDefault="00E11444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Персонализированная терапия: значение для борьбы с сердечно-сосудистыми заболеваниями.</w:t>
      </w:r>
      <w:r w:rsidR="00D83C83">
        <w:rPr>
          <w:rFonts w:ascii="Times New Roman" w:hAnsi="Times New Roman"/>
          <w:sz w:val="24"/>
          <w:szCs w:val="24"/>
        </w:rPr>
        <w:t xml:space="preserve"> </w:t>
      </w:r>
      <w:r w:rsidR="00D83C83">
        <w:rPr>
          <w:rFonts w:ascii="Times New Roman" w:hAnsi="Times New Roman"/>
          <w:i/>
          <w:sz w:val="24"/>
          <w:szCs w:val="24"/>
        </w:rPr>
        <w:t>Член-корр. РАН, проф. РАН, д.м.н., проф. Сы</w:t>
      </w:r>
      <w:r>
        <w:rPr>
          <w:rFonts w:ascii="Times New Roman" w:hAnsi="Times New Roman"/>
          <w:i/>
          <w:sz w:val="24"/>
          <w:szCs w:val="24"/>
        </w:rPr>
        <w:t>чев Д.А. (РМАНПО, Москва</w:t>
      </w:r>
      <w:r w:rsidR="00D83C83">
        <w:rPr>
          <w:rFonts w:ascii="Times New Roman" w:hAnsi="Times New Roman"/>
          <w:i/>
          <w:sz w:val="24"/>
          <w:szCs w:val="24"/>
        </w:rPr>
        <w:t>)</w:t>
      </w:r>
    </w:p>
    <w:p w:rsidR="00395951" w:rsidRPr="006F2259" w:rsidRDefault="00395951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Фармакогенетика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персонализированная терапия в психиатрии. </w:t>
      </w:r>
      <w:r>
        <w:rPr>
          <w:rFonts w:ascii="Times New Roman" w:hAnsi="Times New Roman"/>
          <w:i/>
          <w:sz w:val="24"/>
          <w:szCs w:val="24"/>
        </w:rPr>
        <w:t xml:space="preserve">Д.м.н., проф. </w:t>
      </w:r>
      <w:proofErr w:type="spellStart"/>
      <w:r>
        <w:rPr>
          <w:rFonts w:ascii="Times New Roman" w:hAnsi="Times New Roman"/>
          <w:i/>
          <w:sz w:val="24"/>
          <w:szCs w:val="24"/>
        </w:rPr>
        <w:t>Кибитов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А.О. </w:t>
      </w:r>
      <w:r w:rsidR="00E11444" w:rsidRPr="006F2259">
        <w:rPr>
          <w:rFonts w:ascii="Times New Roman" w:hAnsi="Times New Roman" w:cs="Times New Roman"/>
          <w:i/>
          <w:sz w:val="24"/>
          <w:szCs w:val="24"/>
        </w:rPr>
        <w:t>(</w:t>
      </w:r>
      <w:r w:rsidR="00E11444" w:rsidRPr="006F2259">
        <w:rPr>
          <w:rStyle w:val="extended-textshort"/>
          <w:rFonts w:ascii="Times New Roman" w:hAnsi="Times New Roman" w:cs="Times New Roman"/>
          <w:i/>
          <w:sz w:val="24"/>
          <w:szCs w:val="24"/>
        </w:rPr>
        <w:t xml:space="preserve">НМИЦПН им. В.П. Сербского, </w:t>
      </w:r>
      <w:r w:rsidR="00E11444" w:rsidRPr="006F2259">
        <w:rPr>
          <w:rFonts w:ascii="Times New Roman" w:hAnsi="Times New Roman" w:cs="Times New Roman"/>
          <w:i/>
          <w:sz w:val="24"/>
          <w:szCs w:val="24"/>
        </w:rPr>
        <w:t>Москва)</w:t>
      </w:r>
    </w:p>
    <w:p w:rsidR="00B52EA8" w:rsidRDefault="00E114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D83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83C83">
        <w:rPr>
          <w:rFonts w:ascii="Times New Roman" w:hAnsi="Times New Roman"/>
          <w:sz w:val="24"/>
          <w:szCs w:val="24"/>
        </w:rPr>
        <w:t>0-1</w:t>
      </w:r>
      <w:r>
        <w:rPr>
          <w:rFonts w:ascii="Times New Roman" w:hAnsi="Times New Roman"/>
          <w:sz w:val="24"/>
          <w:szCs w:val="24"/>
        </w:rPr>
        <w:t>6</w:t>
      </w:r>
      <w:r w:rsidR="00D83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D83C83">
        <w:rPr>
          <w:rFonts w:ascii="Times New Roman" w:hAnsi="Times New Roman"/>
          <w:sz w:val="24"/>
          <w:szCs w:val="24"/>
        </w:rPr>
        <w:t>5. Перерыв.</w:t>
      </w:r>
    </w:p>
    <w:p w:rsidR="00E11444" w:rsidRPr="00395951" w:rsidRDefault="00E11444" w:rsidP="00282087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16.15-18.15. </w:t>
      </w:r>
      <w:r w:rsidRPr="00395951">
        <w:rPr>
          <w:rFonts w:ascii="Times New Roman" w:hAnsi="Times New Roman"/>
          <w:b/>
          <w:sz w:val="24"/>
          <w:szCs w:val="24"/>
        </w:rPr>
        <w:t>Секция лекций</w:t>
      </w:r>
      <w:r w:rsidR="00746B65">
        <w:rPr>
          <w:rFonts w:ascii="Times New Roman" w:hAnsi="Times New Roman"/>
          <w:b/>
          <w:sz w:val="24"/>
          <w:szCs w:val="24"/>
        </w:rPr>
        <w:t xml:space="preserve"> </w:t>
      </w:r>
      <w:r w:rsidRPr="00395951">
        <w:rPr>
          <w:rFonts w:ascii="Times New Roman" w:hAnsi="Times New Roman"/>
          <w:b/>
          <w:sz w:val="24"/>
          <w:szCs w:val="24"/>
        </w:rPr>
        <w:t>- мастер-классов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674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8A674E">
        <w:rPr>
          <w:rFonts w:ascii="Times New Roman" w:hAnsi="Times New Roman"/>
          <w:b/>
          <w:sz w:val="24"/>
          <w:szCs w:val="24"/>
        </w:rPr>
        <w:t>Фармакогенетика</w:t>
      </w:r>
      <w:proofErr w:type="spellEnd"/>
      <w:r w:rsidR="008A674E">
        <w:rPr>
          <w:rFonts w:ascii="Times New Roman" w:hAnsi="Times New Roman"/>
          <w:b/>
          <w:sz w:val="24"/>
          <w:szCs w:val="24"/>
        </w:rPr>
        <w:t xml:space="preserve"> и персонализированная терапия: подходы к им</w:t>
      </w:r>
      <w:r w:rsidR="00746B65">
        <w:rPr>
          <w:rFonts w:ascii="Times New Roman" w:hAnsi="Times New Roman"/>
          <w:b/>
          <w:sz w:val="24"/>
          <w:szCs w:val="24"/>
        </w:rPr>
        <w:t>п</w:t>
      </w:r>
      <w:r w:rsidR="008A674E">
        <w:rPr>
          <w:rFonts w:ascii="Times New Roman" w:hAnsi="Times New Roman"/>
          <w:b/>
          <w:sz w:val="24"/>
          <w:szCs w:val="24"/>
        </w:rPr>
        <w:t>л</w:t>
      </w:r>
      <w:r w:rsidR="00746B65">
        <w:rPr>
          <w:rFonts w:ascii="Times New Roman" w:hAnsi="Times New Roman"/>
          <w:b/>
          <w:sz w:val="24"/>
          <w:szCs w:val="24"/>
        </w:rPr>
        <w:t>е</w:t>
      </w:r>
      <w:r w:rsidR="008A674E">
        <w:rPr>
          <w:rFonts w:ascii="Times New Roman" w:hAnsi="Times New Roman"/>
          <w:b/>
          <w:sz w:val="24"/>
          <w:szCs w:val="24"/>
        </w:rPr>
        <w:t xml:space="preserve">ментации в России» </w:t>
      </w:r>
      <w:r>
        <w:rPr>
          <w:rFonts w:ascii="Times New Roman" w:hAnsi="Times New Roman"/>
          <w:b/>
          <w:sz w:val="24"/>
          <w:szCs w:val="24"/>
        </w:rPr>
        <w:t xml:space="preserve">(часть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95951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52B7E" w:rsidRDefault="00C52B7E" w:rsidP="00E11444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  <w:r w:rsidR="00272F86">
        <w:rPr>
          <w:rFonts w:ascii="Times New Roman" w:hAnsi="Times New Roman"/>
          <w:sz w:val="24"/>
          <w:szCs w:val="24"/>
        </w:rPr>
        <w:t>уточняются</w:t>
      </w:r>
    </w:p>
    <w:p w:rsidR="00E11444" w:rsidRDefault="00E11444" w:rsidP="00E11444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Этнические аспекты </w:t>
      </w:r>
      <w:proofErr w:type="spellStart"/>
      <w:r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: значение для персонализированной терапии в условиях многонационального государства. </w:t>
      </w:r>
      <w:r>
        <w:rPr>
          <w:rFonts w:ascii="Times New Roman" w:hAnsi="Times New Roman"/>
          <w:i/>
          <w:sz w:val="24"/>
          <w:szCs w:val="24"/>
        </w:rPr>
        <w:t xml:space="preserve">К.м.н. </w:t>
      </w:r>
      <w:proofErr w:type="spellStart"/>
      <w:r>
        <w:rPr>
          <w:rFonts w:ascii="Times New Roman" w:hAnsi="Times New Roman"/>
          <w:i/>
          <w:sz w:val="24"/>
          <w:szCs w:val="24"/>
        </w:rPr>
        <w:t>Мирз</w:t>
      </w:r>
      <w:r w:rsidR="006F2259">
        <w:rPr>
          <w:rFonts w:ascii="Times New Roman" w:hAnsi="Times New Roman"/>
          <w:i/>
          <w:sz w:val="24"/>
          <w:szCs w:val="24"/>
        </w:rPr>
        <w:t>аев</w:t>
      </w:r>
      <w:proofErr w:type="spellEnd"/>
      <w:r w:rsidR="006F2259">
        <w:rPr>
          <w:rFonts w:ascii="Times New Roman" w:hAnsi="Times New Roman"/>
          <w:i/>
          <w:sz w:val="24"/>
          <w:szCs w:val="24"/>
        </w:rPr>
        <w:t xml:space="preserve"> К.Б. (</w:t>
      </w:r>
      <w:r w:rsidR="00131C7E">
        <w:rPr>
          <w:rFonts w:ascii="Times New Roman" w:hAnsi="Times New Roman"/>
          <w:i/>
          <w:sz w:val="24"/>
          <w:szCs w:val="24"/>
        </w:rPr>
        <w:t xml:space="preserve">НИИ молекулярной и персонализированной медицины </w:t>
      </w:r>
      <w:r w:rsidR="006F2259">
        <w:rPr>
          <w:rFonts w:ascii="Times New Roman" w:hAnsi="Times New Roman"/>
          <w:i/>
          <w:sz w:val="24"/>
          <w:szCs w:val="24"/>
        </w:rPr>
        <w:t>РМАНПО, Москва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6F2259" w:rsidRPr="006F2259" w:rsidRDefault="006F2259" w:rsidP="00E11444">
      <w:pPr>
        <w:spacing w:after="100" w:afterAutospacing="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Клинико-экономический анализ технологий </w:t>
      </w:r>
      <w:proofErr w:type="spellStart"/>
      <w:r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персонализированной терапии. </w:t>
      </w:r>
      <w:r>
        <w:rPr>
          <w:rFonts w:ascii="Times New Roman" w:hAnsi="Times New Roman"/>
          <w:i/>
          <w:sz w:val="24"/>
          <w:szCs w:val="24"/>
        </w:rPr>
        <w:t xml:space="preserve">К.м.н. Герасимова К.В. </w:t>
      </w:r>
      <w:r w:rsidRPr="006F2259">
        <w:rPr>
          <w:rFonts w:ascii="Times New Roman" w:hAnsi="Times New Roman"/>
          <w:b/>
          <w:i/>
          <w:sz w:val="24"/>
          <w:szCs w:val="24"/>
        </w:rPr>
        <w:t>(</w:t>
      </w:r>
      <w:r w:rsidRPr="006F2259">
        <w:rPr>
          <w:rStyle w:val="ac"/>
          <w:rFonts w:ascii="Open Sans" w:hAnsi="Open Sans"/>
          <w:b w:val="0"/>
          <w:i/>
          <w:sz w:val="24"/>
          <w:szCs w:val="24"/>
        </w:rPr>
        <w:t>Центр экспертизы и контроля качества медицинской помощи, Москва</w:t>
      </w:r>
      <w:r w:rsidRPr="006F2259">
        <w:rPr>
          <w:rFonts w:ascii="Times New Roman" w:hAnsi="Times New Roman"/>
          <w:b/>
          <w:i/>
          <w:sz w:val="24"/>
          <w:szCs w:val="24"/>
        </w:rPr>
        <w:t>)</w:t>
      </w:r>
    </w:p>
    <w:p w:rsidR="006F2259" w:rsidRPr="0094443B" w:rsidRDefault="006A4331">
      <w:pPr>
        <w:spacing w:after="100" w:afterAutospacing="1"/>
        <w:jc w:val="both"/>
        <w:rPr>
          <w:rFonts w:ascii="Times New Roman" w:hAnsi="Times New Roman"/>
          <w:i/>
          <w:color w:val="00B05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Перспективы </w:t>
      </w:r>
      <w:proofErr w:type="spellStart"/>
      <w:r>
        <w:rPr>
          <w:rFonts w:ascii="Times New Roman" w:hAnsi="Times New Roman"/>
          <w:sz w:val="24"/>
          <w:szCs w:val="24"/>
        </w:rPr>
        <w:t>микробиомики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персонализированной терапии. </w:t>
      </w:r>
      <w:r w:rsidR="0094443B" w:rsidRPr="0094443B">
        <w:rPr>
          <w:rFonts w:ascii="Times New Roman" w:hAnsi="Times New Roman"/>
          <w:i/>
          <w:color w:val="00B050"/>
          <w:sz w:val="24"/>
          <w:szCs w:val="24"/>
        </w:rPr>
        <w:t>К.м</w:t>
      </w:r>
      <w:r w:rsidRPr="0094443B">
        <w:rPr>
          <w:rFonts w:ascii="Times New Roman" w:hAnsi="Times New Roman"/>
          <w:i/>
          <w:color w:val="00B050"/>
          <w:sz w:val="24"/>
          <w:szCs w:val="24"/>
        </w:rPr>
        <w:t xml:space="preserve">.н. </w:t>
      </w:r>
      <w:r w:rsidR="0094443B" w:rsidRPr="0094443B">
        <w:rPr>
          <w:rFonts w:ascii="Times New Roman" w:hAnsi="Times New Roman"/>
          <w:i/>
          <w:color w:val="00B050"/>
          <w:sz w:val="24"/>
          <w:szCs w:val="24"/>
        </w:rPr>
        <w:t>Каштанова Д.А.</w:t>
      </w:r>
      <w:r w:rsidR="0094443B">
        <w:rPr>
          <w:rFonts w:ascii="Times New Roman" w:hAnsi="Times New Roman"/>
          <w:i/>
          <w:color w:val="00B050"/>
          <w:sz w:val="24"/>
          <w:szCs w:val="24"/>
        </w:rPr>
        <w:t xml:space="preserve"> (Биомедицинский холдинг «Атлас</w:t>
      </w:r>
      <w:r w:rsidRPr="0094443B">
        <w:rPr>
          <w:rFonts w:ascii="Times New Roman" w:hAnsi="Times New Roman"/>
          <w:i/>
          <w:color w:val="00B050"/>
          <w:sz w:val="24"/>
          <w:szCs w:val="24"/>
        </w:rPr>
        <w:t>», Москва)</w:t>
      </w:r>
    </w:p>
    <w:p w:rsidR="00B52EA8" w:rsidRDefault="006F2259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Методология</w:t>
      </w:r>
      <w:r w:rsidR="00D83C83">
        <w:rPr>
          <w:rFonts w:ascii="Times New Roman" w:hAnsi="Times New Roman"/>
          <w:sz w:val="24"/>
          <w:szCs w:val="24"/>
        </w:rPr>
        <w:t xml:space="preserve"> научных исследований в области </w:t>
      </w:r>
      <w:proofErr w:type="spellStart"/>
      <w:r w:rsidR="00D83C83"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>
        <w:rPr>
          <w:rFonts w:ascii="Times New Roman" w:hAnsi="Times New Roman"/>
          <w:sz w:val="24"/>
          <w:szCs w:val="24"/>
        </w:rPr>
        <w:t xml:space="preserve"> и персонализированной терапии: путь к доказательности</w:t>
      </w:r>
      <w:r w:rsidR="00D83C83">
        <w:rPr>
          <w:rFonts w:ascii="Times New Roman" w:hAnsi="Times New Roman"/>
          <w:sz w:val="24"/>
          <w:szCs w:val="24"/>
        </w:rPr>
        <w:t xml:space="preserve">. </w:t>
      </w:r>
      <w:r w:rsidR="00D83C83">
        <w:rPr>
          <w:rFonts w:ascii="Times New Roman" w:hAnsi="Times New Roman"/>
          <w:i/>
          <w:sz w:val="24"/>
          <w:szCs w:val="24"/>
        </w:rPr>
        <w:t>К.м.н. Иващенко Д.В</w:t>
      </w:r>
      <w:r>
        <w:rPr>
          <w:rFonts w:ascii="Times New Roman" w:hAnsi="Times New Roman"/>
          <w:i/>
          <w:sz w:val="24"/>
          <w:szCs w:val="24"/>
        </w:rPr>
        <w:t>. (</w:t>
      </w:r>
      <w:r w:rsidR="00131C7E">
        <w:rPr>
          <w:rFonts w:ascii="Times New Roman" w:hAnsi="Times New Roman"/>
          <w:i/>
          <w:sz w:val="24"/>
          <w:szCs w:val="24"/>
        </w:rPr>
        <w:t>НИИ молекулярной и персонализированной медицины РМАНПО, Москва</w:t>
      </w:r>
      <w:r w:rsidR="00D83C83">
        <w:rPr>
          <w:rFonts w:ascii="Times New Roman" w:hAnsi="Times New Roman"/>
          <w:i/>
          <w:sz w:val="24"/>
          <w:szCs w:val="24"/>
        </w:rPr>
        <w:t>).</w:t>
      </w:r>
    </w:p>
    <w:p w:rsidR="000D4E81" w:rsidRPr="000D4E81" w:rsidRDefault="000D4E81" w:rsidP="000D4E81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18.30. Пешеходная экскурсия по Москве для участников Школы (тематика экскурсионной программы согласовывается).</w:t>
      </w:r>
    </w:p>
    <w:p w:rsidR="002524E2" w:rsidRPr="00F05637" w:rsidRDefault="002524E2" w:rsidP="002524E2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637">
        <w:rPr>
          <w:rFonts w:ascii="Times New Roman" w:hAnsi="Times New Roman"/>
          <w:b/>
          <w:sz w:val="28"/>
          <w:szCs w:val="28"/>
        </w:rPr>
        <w:t>2-й день, 13.02.19</w:t>
      </w:r>
    </w:p>
    <w:p w:rsidR="002524E2" w:rsidRPr="00F05637" w:rsidRDefault="002524E2" w:rsidP="002524E2">
      <w:pPr>
        <w:spacing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5637">
        <w:rPr>
          <w:rFonts w:ascii="Times New Roman" w:hAnsi="Times New Roman"/>
          <w:b/>
          <w:sz w:val="28"/>
          <w:szCs w:val="28"/>
        </w:rPr>
        <w:t>Место проведения: Ректорат РМАНПО, Москва, Баррикадная 2/1, аудитория 109</w:t>
      </w:r>
    </w:p>
    <w:p w:rsidR="002524E2" w:rsidRPr="00272F86" w:rsidRDefault="002524E2" w:rsidP="00F05637">
      <w:pPr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val="en-US"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9.00-9.45.</w:t>
      </w:r>
      <w:r w:rsidR="00ED7C60" w:rsidRPr="00ED7C60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proofErr w:type="gramStart"/>
      <w:r w:rsidRPr="00ED7C60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>PHARMACOGENOMICS  UPDATE</w:t>
      </w:r>
      <w:proofErr w:type="gramEnd"/>
      <w:r w:rsidRPr="00ED7C60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 xml:space="preserve"> AND FUTURE DIRECTIONS (</w:t>
      </w:r>
      <w:r w:rsidRPr="00ED7C60">
        <w:rPr>
          <w:rFonts w:ascii="Times New Roman" w:eastAsia="Times New Roman" w:hAnsi="Times New Roman"/>
          <w:b/>
          <w:sz w:val="23"/>
          <w:szCs w:val="23"/>
          <w:lang w:eastAsia="ru-RU"/>
        </w:rPr>
        <w:t>лекция</w:t>
      </w:r>
      <w:r w:rsidRPr="00ED7C60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 xml:space="preserve"> </w:t>
      </w:r>
      <w:r w:rsidRPr="00ED7C60">
        <w:rPr>
          <w:rFonts w:ascii="Times New Roman" w:eastAsia="Times New Roman" w:hAnsi="Times New Roman"/>
          <w:b/>
          <w:sz w:val="23"/>
          <w:szCs w:val="23"/>
          <w:lang w:eastAsia="ru-RU"/>
        </w:rPr>
        <w:t>мастер</w:t>
      </w:r>
      <w:r w:rsidRPr="00ED7C60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>-</w:t>
      </w:r>
      <w:r w:rsidRPr="00ED7C60">
        <w:rPr>
          <w:rFonts w:ascii="Times New Roman" w:eastAsia="Times New Roman" w:hAnsi="Times New Roman"/>
          <w:b/>
          <w:sz w:val="23"/>
          <w:szCs w:val="23"/>
          <w:lang w:eastAsia="ru-RU"/>
        </w:rPr>
        <w:t>класс</w:t>
      </w:r>
      <w:r w:rsidRPr="00ED7C60">
        <w:rPr>
          <w:rFonts w:ascii="Times New Roman" w:eastAsia="Times New Roman" w:hAnsi="Times New Roman"/>
          <w:b/>
          <w:sz w:val="23"/>
          <w:szCs w:val="23"/>
          <w:lang w:val="en-US" w:eastAsia="ru-RU"/>
        </w:rPr>
        <w:t xml:space="preserve">). </w:t>
      </w:r>
      <w:proofErr w:type="spellStart"/>
      <w:r w:rsidR="00272F86">
        <w:rPr>
          <w:rFonts w:ascii="Times New Roman" w:hAnsi="Times New Roman"/>
          <w:b/>
          <w:i/>
          <w:sz w:val="24"/>
          <w:szCs w:val="24"/>
        </w:rPr>
        <w:t>П</w:t>
      </w:r>
      <w:r w:rsidRPr="00ED7C60">
        <w:rPr>
          <w:rFonts w:ascii="Times New Roman" w:hAnsi="Times New Roman"/>
          <w:b/>
          <w:i/>
          <w:sz w:val="24"/>
          <w:szCs w:val="24"/>
        </w:rPr>
        <w:t>роф</w:t>
      </w:r>
      <w:proofErr w:type="spellEnd"/>
      <w:r w:rsidRPr="00ED7C60">
        <w:rPr>
          <w:rFonts w:ascii="Times New Roman" w:hAnsi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="00F05637" w:rsidRPr="00ED7C6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Ingolf</w:t>
      </w:r>
      <w:proofErr w:type="spellEnd"/>
      <w:r w:rsidR="00F05637" w:rsidRPr="00ED7C6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F05637" w:rsidRPr="00ED7C6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Cascorbi</w:t>
      </w:r>
      <w:proofErr w:type="spellEnd"/>
      <w:r w:rsidR="00F05637" w:rsidRPr="00ED7C6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ED7C60">
        <w:rPr>
          <w:rFonts w:ascii="Times New Roman" w:hAnsi="Times New Roman"/>
          <w:b/>
          <w:i/>
          <w:sz w:val="24"/>
          <w:szCs w:val="24"/>
          <w:lang w:val="en-US"/>
        </w:rPr>
        <w:t>(</w:t>
      </w:r>
      <w:r w:rsidR="00F05637" w:rsidRPr="00ED7C6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MD, PhD, director of the Institute for Experimental and Clinical Pharmacology, University Hospital Schleswig-Holstein and Professor of Pharmacology at the University of Kiel, </w:t>
      </w:r>
      <w:r w:rsidR="00F05637" w:rsidRPr="00ED7C6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the President of International Union of Basic and Clinical Pharmacology</w:t>
      </w:r>
      <w:r w:rsidRPr="00ED7C60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, Germany).</w:t>
      </w:r>
    </w:p>
    <w:p w:rsidR="002524E2" w:rsidRDefault="002524E2" w:rsidP="002524E2">
      <w:pPr>
        <w:spacing w:after="100" w:afterAutospacing="1" w:line="240" w:lineRule="auto"/>
        <w:rPr>
          <w:rFonts w:ascii="Times New Roman" w:eastAsia="Times New Roman" w:hAnsi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>9.45-10.00. Перерыв.</w:t>
      </w:r>
    </w:p>
    <w:p w:rsidR="00C52B7E" w:rsidRDefault="002524E2" w:rsidP="00F05637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3"/>
          <w:szCs w:val="23"/>
          <w:lang w:eastAsia="ru-RU"/>
        </w:rPr>
        <w:t xml:space="preserve">10.00-13.00. </w:t>
      </w:r>
      <w:r w:rsidR="00F05637">
        <w:rPr>
          <w:rFonts w:ascii="Times New Roman" w:hAnsi="Times New Roman"/>
          <w:b/>
          <w:sz w:val="24"/>
          <w:szCs w:val="24"/>
        </w:rPr>
        <w:t xml:space="preserve">Исследования в области </w:t>
      </w:r>
      <w:proofErr w:type="spellStart"/>
      <w:r w:rsidR="00F05637">
        <w:rPr>
          <w:rFonts w:ascii="Times New Roman" w:hAnsi="Times New Roman"/>
          <w:b/>
          <w:sz w:val="24"/>
          <w:szCs w:val="24"/>
        </w:rPr>
        <w:t>фармакогенетики</w:t>
      </w:r>
      <w:proofErr w:type="spellEnd"/>
      <w:r w:rsidR="00F05637">
        <w:rPr>
          <w:rFonts w:ascii="Times New Roman" w:hAnsi="Times New Roman"/>
          <w:b/>
          <w:sz w:val="24"/>
          <w:szCs w:val="24"/>
        </w:rPr>
        <w:t xml:space="preserve"> и персонализированной терапии</w:t>
      </w:r>
      <w:r>
        <w:rPr>
          <w:rFonts w:ascii="Times New Roman" w:hAnsi="Times New Roman"/>
          <w:b/>
          <w:sz w:val="24"/>
          <w:szCs w:val="24"/>
        </w:rPr>
        <w:t xml:space="preserve"> в России (семинар - представление результатов научных исследований </w:t>
      </w:r>
      <w:r w:rsidR="00F05637">
        <w:rPr>
          <w:rFonts w:ascii="Times New Roman" w:hAnsi="Times New Roman"/>
          <w:b/>
          <w:sz w:val="24"/>
          <w:szCs w:val="24"/>
        </w:rPr>
        <w:t xml:space="preserve">молодых ученых и врачей, часть </w:t>
      </w:r>
      <w:r w:rsidR="00F05637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, проводится на </w:t>
      </w:r>
      <w:r>
        <w:rPr>
          <w:rFonts w:ascii="Times New Roman" w:hAnsi="Times New Roman"/>
          <w:b/>
          <w:sz w:val="24"/>
          <w:szCs w:val="24"/>
          <w:u w:val="single"/>
        </w:rPr>
        <w:t>английском</w:t>
      </w:r>
      <w:r>
        <w:rPr>
          <w:rFonts w:ascii="Times New Roman" w:hAnsi="Times New Roman"/>
          <w:b/>
          <w:sz w:val="24"/>
          <w:szCs w:val="24"/>
        </w:rPr>
        <w:t xml:space="preserve"> языке, включает </w:t>
      </w:r>
      <w:r w:rsidR="00CE34DF">
        <w:rPr>
          <w:rFonts w:ascii="Times New Roman" w:hAnsi="Times New Roman"/>
          <w:b/>
          <w:color w:val="FF0000"/>
          <w:sz w:val="24"/>
          <w:szCs w:val="24"/>
        </w:rPr>
        <w:t>9</w:t>
      </w:r>
      <w:r w:rsidRPr="00131C7E">
        <w:rPr>
          <w:rFonts w:ascii="Times New Roman" w:hAnsi="Times New Roman"/>
          <w:b/>
          <w:color w:val="FF0000"/>
          <w:sz w:val="24"/>
          <w:szCs w:val="24"/>
        </w:rPr>
        <w:t xml:space="preserve"> докладов по 15 минут </w:t>
      </w:r>
      <w:r>
        <w:rPr>
          <w:rFonts w:ascii="Times New Roman" w:hAnsi="Times New Roman"/>
          <w:b/>
          <w:sz w:val="24"/>
          <w:szCs w:val="24"/>
        </w:rPr>
        <w:t xml:space="preserve">на доклад с вопросами). </w:t>
      </w:r>
    </w:p>
    <w:p w:rsidR="00C52B7E" w:rsidRPr="00272F86" w:rsidRDefault="002524E2" w:rsidP="00F05637">
      <w:pPr>
        <w:spacing w:after="100" w:afterAutospacing="1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>Модератор</w:t>
      </w:r>
      <w:r w:rsidRPr="00C52B7E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</w:rPr>
        <w:t>проф</w:t>
      </w:r>
      <w:proofErr w:type="spellEnd"/>
      <w:r w:rsidRPr="00C52B7E">
        <w:rPr>
          <w:rFonts w:ascii="Times New Roman" w:hAnsi="Times New Roman"/>
          <w:i/>
          <w:sz w:val="24"/>
          <w:szCs w:val="24"/>
          <w:lang w:val="en-US"/>
        </w:rPr>
        <w:t xml:space="preserve">. </w:t>
      </w:r>
      <w:proofErr w:type="spellStart"/>
      <w:r w:rsidR="00F05637" w:rsidRPr="00F056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Ingolf</w:t>
      </w:r>
      <w:proofErr w:type="spellEnd"/>
      <w:r w:rsidR="00F05637" w:rsidRPr="00F056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05637" w:rsidRPr="00F0563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Cascorbi</w:t>
      </w:r>
      <w:proofErr w:type="spellEnd"/>
      <w:r w:rsidR="00F05637" w:rsidRPr="00F0563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Pr="00C52B7E">
        <w:rPr>
          <w:rFonts w:ascii="Times New Roman" w:hAnsi="Times New Roman"/>
          <w:i/>
          <w:sz w:val="24"/>
          <w:szCs w:val="24"/>
          <w:lang w:val="en-US"/>
        </w:rPr>
        <w:t>(</w:t>
      </w:r>
      <w:r w:rsidR="00F05637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Kiel</w:t>
      </w:r>
      <w:r w:rsidRPr="00C52B7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Germany</w:t>
      </w:r>
      <w:r w:rsidRPr="00C52B7E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).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122"/>
        <w:gridCol w:w="3118"/>
        <w:gridCol w:w="2616"/>
        <w:gridCol w:w="1058"/>
      </w:tblGrid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1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val="en-US" w:eastAsia="ru-RU"/>
              </w:rPr>
              <w:t>Target therapy of bladder cancer by inhibiting the signaling of FGFR3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Renat</w:t>
            </w:r>
            <w:proofErr w:type="spellEnd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Beridzeh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Homel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State Medical University, </w:t>
            </w: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Homel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(Belarus’)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val="en-US" w:eastAsia="ru-RU"/>
              </w:rPr>
              <w:t>2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 xml:space="preserve">ABCB1 1236C&gt;T and 2677G&gt;T/A polymorphisms as biomarkers of the safety of </w:t>
            </w:r>
            <w:proofErr w:type="spellStart"/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phenazepam</w:t>
            </w:r>
            <w:proofErr w:type="spellEnd"/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Ilyas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Temirbulatov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Sechenov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First Moscow State Medical University, Moscow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3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val="en-US" w:eastAsia="ru-RU"/>
              </w:rPr>
              <w:t>Association of CHRM1 and CHRM2 genes with tardive dyskinesia in schizophrenia in the context of antipsychotic treatment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Anastasiya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Boiko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75358"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Mental Health Research Institute </w:t>
            </w: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of </w:t>
            </w:r>
            <w:r w:rsidRPr="00F75358">
              <w:rPr>
                <w:rFonts w:ascii="Times New Roman" w:eastAsia="Times New Roman" w:hAnsi="Times New Roman"/>
                <w:sz w:val="24"/>
                <w:lang w:val="en-US" w:eastAsia="ru-RU"/>
              </w:rPr>
              <w:t>Tomsk NMRC</w:t>
            </w: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, Tomsk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lastRenderedPageBreak/>
              <w:t>4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val="en-US" w:eastAsia="ru-RU"/>
              </w:rPr>
              <w:t>Association study of rs10828317 and rs8341 PIP5K2A gene with the development of hyperprolactinemia in schizophrenic patients in long-term antipsychotic treatment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Eugeniya</w:t>
            </w:r>
            <w:proofErr w:type="spellEnd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Poltavskaya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75358"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Mental Health Research Institute </w:t>
            </w: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of </w:t>
            </w:r>
            <w:r w:rsidRPr="00F75358">
              <w:rPr>
                <w:rFonts w:ascii="Times New Roman" w:eastAsia="Times New Roman" w:hAnsi="Times New Roman"/>
                <w:sz w:val="24"/>
                <w:lang w:val="en-US" w:eastAsia="ru-RU"/>
              </w:rPr>
              <w:t>Tomsk NMRC</w:t>
            </w: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, Tomsk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5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val="en-US" w:eastAsia="ru-RU"/>
              </w:rPr>
              <w:t>Influence of CYP2D6*4 and CYP2D6*10 on clinical characteristics in patients with treatment resistant schizophrenia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Dmitriy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Sosin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7535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Bekhterev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National Medical Research Center of Psychiatry and Neurology, Saint-Petersburg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val="en-US" w:eastAsia="ru-RU"/>
              </w:rPr>
              <w:t>6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Possibilities of using polymorphisms of dopaminergic metabolism for the prevention of behavioral adverse reactions of new antiepileptic drugs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Anna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Usoltseva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Krasnoyarsk State Medical University, Krasnoyarsk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7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val="en-US" w:eastAsia="ru-RU"/>
              </w:rPr>
              <w:t>Genetic polymorphisms frequencies of isoniazid-metabolizing enzyme NAT2 in Yakuts patients with tuberculosis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Ol’ga</w:t>
            </w:r>
            <w:proofErr w:type="spellEnd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Suvorova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Sechenov</w:t>
            </w:r>
            <w:proofErr w:type="spellEnd"/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First Moscow State Medical University, Moscow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color w:val="FF0000"/>
                <w:sz w:val="24"/>
                <w:lang w:eastAsia="ru-RU"/>
              </w:rPr>
            </w:pPr>
            <w:r w:rsidRPr="0049369D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lang w:eastAsia="ru-RU"/>
              </w:rPr>
              <w:t>8</w:t>
            </w:r>
          </w:p>
        </w:tc>
        <w:tc>
          <w:tcPr>
            <w:tcW w:w="8914" w:type="dxa"/>
            <w:gridSpan w:val="4"/>
          </w:tcPr>
          <w:p w:rsidR="004044A1" w:rsidRPr="00961554" w:rsidRDefault="00A761F7" w:rsidP="00014B3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 w:rsidRPr="00A761F7"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MicroRNA plasma concentration is connected to </w:t>
            </w:r>
            <w:proofErr w:type="spellStart"/>
            <w:r w:rsidRPr="00A761F7">
              <w:rPr>
                <w:rFonts w:ascii="Times New Roman" w:eastAsia="Times New Roman" w:hAnsi="Times New Roman"/>
                <w:sz w:val="24"/>
                <w:lang w:val="en-US" w:eastAsia="ru-RU"/>
              </w:rPr>
              <w:t>clopidogrel</w:t>
            </w:r>
            <w:proofErr w:type="spellEnd"/>
            <w:r w:rsidRPr="00A761F7">
              <w:rPr>
                <w:rFonts w:ascii="Times New Roman" w:eastAsia="Times New Roman" w:hAnsi="Times New Roman"/>
                <w:sz w:val="24"/>
                <w:lang w:val="en-US" w:eastAsia="ru-RU"/>
              </w:rPr>
              <w:t xml:space="preserve"> antiplatelet action: meta-analysis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961554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Eric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Rytkin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2391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Russian Medical Academy of Continuous Professional Education, Moscow</w:t>
            </w:r>
          </w:p>
        </w:tc>
      </w:tr>
      <w:tr w:rsidR="004044A1" w:rsidRPr="0058121D" w:rsidTr="004044A1">
        <w:tc>
          <w:tcPr>
            <w:tcW w:w="425" w:type="dxa"/>
          </w:tcPr>
          <w:p w:rsidR="004044A1" w:rsidRPr="00287AA8" w:rsidRDefault="004044A1" w:rsidP="00287AA8">
            <w:pPr>
              <w:spacing w:after="0" w:line="360" w:lineRule="auto"/>
              <w:jc w:val="right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287AA8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9</w:t>
            </w:r>
          </w:p>
        </w:tc>
        <w:tc>
          <w:tcPr>
            <w:tcW w:w="8914" w:type="dxa"/>
            <w:gridSpan w:val="4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 xml:space="preserve">Gene of </w:t>
            </w:r>
            <w:proofErr w:type="spellStart"/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>plasminogene</w:t>
            </w:r>
            <w:proofErr w:type="spellEnd"/>
            <w:r w:rsidRPr="00F23918">
              <w:rPr>
                <w:rFonts w:ascii="Times New Roman" w:eastAsia="Times New Roman" w:hAnsi="Times New Roman"/>
                <w:color w:val="000000"/>
                <w:sz w:val="24"/>
                <w:lang w:val="en-US" w:eastAsia="ru-RU"/>
              </w:rPr>
              <w:t xml:space="preserve"> activator's inhibitor (PAI-1): it's role in reproductive failures in women</w:t>
            </w:r>
          </w:p>
        </w:tc>
      </w:tr>
      <w:tr w:rsidR="004044A1" w:rsidRPr="00F23918" w:rsidTr="004044A1">
        <w:tc>
          <w:tcPr>
            <w:tcW w:w="425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Speaker</w:t>
            </w:r>
          </w:p>
        </w:tc>
        <w:tc>
          <w:tcPr>
            <w:tcW w:w="3118" w:type="dxa"/>
          </w:tcPr>
          <w:p w:rsidR="004044A1" w:rsidRPr="00F23918" w:rsidRDefault="004044A1" w:rsidP="00014B3D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 xml:space="preserve">Nikolay </w:t>
            </w: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val="en-US" w:eastAsia="ru-RU"/>
              </w:rPr>
              <w:t>Belyaev</w:t>
            </w:r>
            <w:proofErr w:type="spellEnd"/>
          </w:p>
        </w:tc>
        <w:tc>
          <w:tcPr>
            <w:tcW w:w="2616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  <w:tc>
          <w:tcPr>
            <w:tcW w:w="1058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  <w:tr w:rsidR="004044A1" w:rsidRPr="0058121D" w:rsidTr="004044A1">
        <w:tc>
          <w:tcPr>
            <w:tcW w:w="425" w:type="dxa"/>
          </w:tcPr>
          <w:p w:rsidR="004044A1" w:rsidRPr="00F2391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</w:p>
        </w:tc>
        <w:tc>
          <w:tcPr>
            <w:tcW w:w="2122" w:type="dxa"/>
          </w:tcPr>
          <w:p w:rsidR="004044A1" w:rsidRPr="00F75358" w:rsidRDefault="004044A1" w:rsidP="00014B3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val="en-US" w:eastAsia="ru-RU"/>
              </w:rPr>
              <w:t>Affiliation</w:t>
            </w:r>
          </w:p>
        </w:tc>
        <w:tc>
          <w:tcPr>
            <w:tcW w:w="6792" w:type="dxa"/>
            <w:gridSpan w:val="3"/>
          </w:tcPr>
          <w:p w:rsidR="004044A1" w:rsidRPr="00F75358" w:rsidRDefault="004044A1" w:rsidP="00E6787D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lang w:val="en-US" w:eastAsia="ru-RU"/>
              </w:rPr>
              <w:t>Bashkir State Medical University, Ufa</w:t>
            </w:r>
          </w:p>
        </w:tc>
      </w:tr>
    </w:tbl>
    <w:p w:rsidR="00F23918" w:rsidRPr="00F75358" w:rsidRDefault="00F23918" w:rsidP="00FC3D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524E2" w:rsidRDefault="002524E2" w:rsidP="00FC3D11">
      <w:pPr>
        <w:spacing w:after="0" w:line="240" w:lineRule="auto"/>
        <w:rPr>
          <w:rFonts w:ascii="Times New Roman" w:eastAsia="Times New Roman" w:hAnsi="Times New Roman"/>
          <w:sz w:val="23"/>
          <w:szCs w:val="23"/>
        </w:rPr>
      </w:pPr>
      <w:r w:rsidRPr="00BB6A8A">
        <w:rPr>
          <w:rFonts w:ascii="Times New Roman" w:eastAsia="Times New Roman" w:hAnsi="Times New Roman"/>
          <w:sz w:val="23"/>
          <w:szCs w:val="23"/>
          <w:lang w:eastAsia="ru-RU"/>
        </w:rPr>
        <w:t xml:space="preserve">13.00-14.30. </w:t>
      </w:r>
      <w:r>
        <w:rPr>
          <w:rFonts w:ascii="Times New Roman" w:eastAsia="Times New Roman" w:hAnsi="Times New Roman"/>
          <w:sz w:val="23"/>
          <w:szCs w:val="23"/>
          <w:lang w:eastAsia="ru-RU"/>
        </w:rPr>
        <w:t>Перерыв.</w:t>
      </w:r>
    </w:p>
    <w:p w:rsidR="00C52B7E" w:rsidRDefault="002524E2" w:rsidP="00FC3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46D17">
        <w:rPr>
          <w:rFonts w:ascii="Times New Roman" w:hAnsi="Times New Roman"/>
          <w:sz w:val="24"/>
          <w:szCs w:val="24"/>
        </w:rPr>
        <w:t>14.30-1</w:t>
      </w:r>
      <w:r w:rsidR="005E4552" w:rsidRPr="00646D17">
        <w:rPr>
          <w:rFonts w:ascii="Times New Roman" w:hAnsi="Times New Roman"/>
          <w:sz w:val="24"/>
          <w:szCs w:val="24"/>
        </w:rPr>
        <w:t>6</w:t>
      </w:r>
      <w:r w:rsidRPr="00646D17">
        <w:rPr>
          <w:rFonts w:ascii="Times New Roman" w:hAnsi="Times New Roman"/>
          <w:sz w:val="24"/>
          <w:szCs w:val="24"/>
        </w:rPr>
        <w:t>.</w:t>
      </w:r>
      <w:r w:rsidR="005E4552" w:rsidRPr="00646D17">
        <w:rPr>
          <w:rFonts w:ascii="Times New Roman" w:hAnsi="Times New Roman"/>
          <w:sz w:val="24"/>
          <w:szCs w:val="24"/>
        </w:rPr>
        <w:t>0</w:t>
      </w:r>
      <w:r w:rsidR="00A60A82" w:rsidRPr="00646D17">
        <w:rPr>
          <w:rFonts w:ascii="Times New Roman" w:hAnsi="Times New Roman"/>
          <w:sz w:val="24"/>
          <w:szCs w:val="24"/>
        </w:rPr>
        <w:t>0</w:t>
      </w:r>
      <w:r w:rsidRPr="00646D1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A7F94">
        <w:rPr>
          <w:rFonts w:ascii="Times New Roman" w:hAnsi="Times New Roman"/>
          <w:b/>
          <w:sz w:val="24"/>
          <w:szCs w:val="24"/>
        </w:rPr>
        <w:t xml:space="preserve">Исследования в области </w:t>
      </w:r>
      <w:proofErr w:type="spellStart"/>
      <w:r w:rsidR="00CA7F94">
        <w:rPr>
          <w:rFonts w:ascii="Times New Roman" w:hAnsi="Times New Roman"/>
          <w:b/>
          <w:sz w:val="24"/>
          <w:szCs w:val="24"/>
        </w:rPr>
        <w:t>фармакогенетики</w:t>
      </w:r>
      <w:proofErr w:type="spellEnd"/>
      <w:r w:rsidR="00CA7F94">
        <w:rPr>
          <w:rFonts w:ascii="Times New Roman" w:hAnsi="Times New Roman"/>
          <w:b/>
          <w:sz w:val="24"/>
          <w:szCs w:val="24"/>
        </w:rPr>
        <w:t xml:space="preserve"> и персонализированной терапии в России </w:t>
      </w:r>
      <w:r>
        <w:rPr>
          <w:rFonts w:ascii="Times New Roman" w:hAnsi="Times New Roman"/>
          <w:b/>
          <w:sz w:val="24"/>
          <w:szCs w:val="24"/>
        </w:rPr>
        <w:t xml:space="preserve">(семинар - представление результатов научных исследований молодых ученых и врачей, часть </w:t>
      </w:r>
      <w:r w:rsidR="00CA7F94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, проводится на </w:t>
      </w:r>
      <w:r>
        <w:rPr>
          <w:rFonts w:ascii="Times New Roman" w:hAnsi="Times New Roman"/>
          <w:b/>
          <w:sz w:val="24"/>
          <w:szCs w:val="24"/>
          <w:u w:val="single"/>
        </w:rPr>
        <w:t>русском</w:t>
      </w:r>
      <w:r>
        <w:rPr>
          <w:rFonts w:ascii="Times New Roman" w:hAnsi="Times New Roman"/>
          <w:b/>
          <w:sz w:val="24"/>
          <w:szCs w:val="24"/>
        </w:rPr>
        <w:t xml:space="preserve"> языке, включает </w:t>
      </w:r>
      <w:r w:rsidR="00AC4251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131C7E">
        <w:rPr>
          <w:rFonts w:ascii="Times New Roman" w:hAnsi="Times New Roman"/>
          <w:b/>
          <w:color w:val="FF0000"/>
          <w:sz w:val="24"/>
          <w:szCs w:val="24"/>
        </w:rPr>
        <w:t xml:space="preserve"> докладов по 1</w:t>
      </w:r>
      <w:r w:rsidR="00AC4251">
        <w:rPr>
          <w:rFonts w:ascii="Times New Roman" w:hAnsi="Times New Roman"/>
          <w:b/>
          <w:color w:val="FF0000"/>
          <w:sz w:val="24"/>
          <w:szCs w:val="24"/>
        </w:rPr>
        <w:t>0</w:t>
      </w:r>
      <w:r w:rsidRPr="00131C7E">
        <w:rPr>
          <w:rFonts w:ascii="Times New Roman" w:hAnsi="Times New Roman"/>
          <w:b/>
          <w:color w:val="FF0000"/>
          <w:sz w:val="24"/>
          <w:szCs w:val="24"/>
        </w:rPr>
        <w:t xml:space="preserve"> минут</w:t>
      </w:r>
      <w:r>
        <w:rPr>
          <w:rFonts w:ascii="Times New Roman" w:hAnsi="Times New Roman"/>
          <w:b/>
          <w:sz w:val="24"/>
          <w:szCs w:val="24"/>
        </w:rPr>
        <w:t xml:space="preserve"> на доклад с вопросами). </w:t>
      </w:r>
    </w:p>
    <w:p w:rsidR="002524E2" w:rsidRDefault="002524E2" w:rsidP="00FC3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  <w:r w:rsidR="00272F86">
        <w:rPr>
          <w:rFonts w:ascii="Times New Roman" w:hAnsi="Times New Roman"/>
          <w:sz w:val="24"/>
          <w:szCs w:val="24"/>
        </w:rPr>
        <w:t>уточняются</w:t>
      </w:r>
      <w:r w:rsidR="00CA7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(РМАНПО, Москва, Россия).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52B7E" w:rsidRDefault="00C52B7E" w:rsidP="00FC3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"/>
        <w:gridCol w:w="3371"/>
        <w:gridCol w:w="2016"/>
        <w:gridCol w:w="1897"/>
        <w:gridCol w:w="1609"/>
      </w:tblGrid>
      <w:tr w:rsidR="00E6787D" w:rsidRPr="00F23918" w:rsidTr="00272F86">
        <w:tc>
          <w:tcPr>
            <w:tcW w:w="452" w:type="dxa"/>
          </w:tcPr>
          <w:p w:rsidR="00E6787D" w:rsidRPr="00E61699" w:rsidRDefault="00FC7D4C" w:rsidP="00335482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1</w:t>
            </w:r>
          </w:p>
        </w:tc>
        <w:tc>
          <w:tcPr>
            <w:tcW w:w="8893" w:type="dxa"/>
            <w:gridSpan w:val="4"/>
          </w:tcPr>
          <w:p w:rsidR="00E6787D" w:rsidRPr="00F23918" w:rsidRDefault="00E6787D" w:rsidP="00A13320">
            <w:pPr>
              <w:tabs>
                <w:tab w:val="left" w:pos="2664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Полиморфизмы генов GNB3, SERT, NET и TPH2 как предикторы эффективности лечения ожирения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сибутрамином</w:t>
            </w:r>
            <w:proofErr w:type="spellEnd"/>
          </w:p>
        </w:tc>
      </w:tr>
      <w:tr w:rsidR="00E6787D" w:rsidRPr="00F23918" w:rsidTr="00272F86">
        <w:tc>
          <w:tcPr>
            <w:tcW w:w="452" w:type="dxa"/>
          </w:tcPr>
          <w:p w:rsidR="00E6787D" w:rsidRPr="00E61699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  <w:vAlign w:val="center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Марина</w:t>
            </w:r>
          </w:p>
        </w:tc>
        <w:tc>
          <w:tcPr>
            <w:tcW w:w="1897" w:type="dxa"/>
            <w:vAlign w:val="center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Олеговна</w:t>
            </w:r>
          </w:p>
        </w:tc>
        <w:tc>
          <w:tcPr>
            <w:tcW w:w="1609" w:type="dxa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Галиева</w:t>
            </w:r>
            <w:proofErr w:type="spellEnd"/>
          </w:p>
        </w:tc>
      </w:tr>
      <w:tr w:rsidR="00E6787D" w:rsidRPr="00F23918" w:rsidTr="00272F86">
        <w:tc>
          <w:tcPr>
            <w:tcW w:w="452" w:type="dxa"/>
          </w:tcPr>
          <w:p w:rsidR="00E6787D" w:rsidRPr="00E61699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E6787D" w:rsidRPr="00F23918" w:rsidRDefault="00E6787D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НМИЦ Эндокринологии, Москва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FC7D4C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2</w:t>
            </w:r>
          </w:p>
        </w:tc>
        <w:tc>
          <w:tcPr>
            <w:tcW w:w="8893" w:type="dxa"/>
            <w:gridSpan w:val="4"/>
          </w:tcPr>
          <w:p w:rsidR="00A13320" w:rsidRPr="004E6E2C" w:rsidRDefault="004E6E2C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4E6E2C">
              <w:rPr>
                <w:rFonts w:ascii="Times New Roman" w:hAnsi="Times New Roman"/>
                <w:sz w:val="24"/>
              </w:rPr>
              <w:t xml:space="preserve">Влияние генетических полиморфизмов rs1045642, rs4148738, rs776746, rs35599367 на </w:t>
            </w:r>
            <w:proofErr w:type="spellStart"/>
            <w:r w:rsidRPr="004E6E2C">
              <w:rPr>
                <w:rFonts w:ascii="Times New Roman" w:hAnsi="Times New Roman"/>
                <w:sz w:val="24"/>
              </w:rPr>
              <w:t>фармакодинамику</w:t>
            </w:r>
            <w:proofErr w:type="spellEnd"/>
            <w:r w:rsidRPr="004E6E2C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4E6E2C">
              <w:rPr>
                <w:rFonts w:ascii="Times New Roman" w:hAnsi="Times New Roman"/>
                <w:sz w:val="24"/>
              </w:rPr>
              <w:t>фармакокинетику</w:t>
            </w:r>
            <w:proofErr w:type="spellEnd"/>
            <w:r w:rsidRPr="004E6E2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E6E2C">
              <w:rPr>
                <w:rFonts w:ascii="Times New Roman" w:hAnsi="Times New Roman"/>
                <w:sz w:val="24"/>
              </w:rPr>
              <w:t>ривароксабана</w:t>
            </w:r>
            <w:proofErr w:type="spellEnd"/>
            <w:r w:rsidRPr="004E6E2C">
              <w:rPr>
                <w:rFonts w:ascii="Times New Roman" w:hAnsi="Times New Roman"/>
                <w:sz w:val="24"/>
              </w:rPr>
              <w:t xml:space="preserve"> у пациентов после </w:t>
            </w:r>
            <w:proofErr w:type="spellStart"/>
            <w:r w:rsidRPr="004E6E2C">
              <w:rPr>
                <w:rFonts w:ascii="Times New Roman" w:hAnsi="Times New Roman"/>
                <w:sz w:val="24"/>
              </w:rPr>
              <w:t>эндопротезирования</w:t>
            </w:r>
            <w:proofErr w:type="spellEnd"/>
            <w:r w:rsidRPr="004E6E2C">
              <w:rPr>
                <w:rFonts w:ascii="Times New Roman" w:hAnsi="Times New Roman"/>
                <w:sz w:val="24"/>
              </w:rPr>
              <w:t xml:space="preserve"> крупных суставов нижних конечностей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A133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Радик</w:t>
            </w:r>
          </w:p>
        </w:tc>
        <w:tc>
          <w:tcPr>
            <w:tcW w:w="1897" w:type="dxa"/>
          </w:tcPr>
          <w:p w:rsidR="00A13320" w:rsidRPr="00DD5F71" w:rsidRDefault="00DD5F71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DD5F71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Мисхатович</w:t>
            </w:r>
            <w:proofErr w:type="spellEnd"/>
          </w:p>
        </w:tc>
        <w:tc>
          <w:tcPr>
            <w:tcW w:w="1609" w:type="dxa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A133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Миннигулов</w:t>
            </w:r>
            <w:proofErr w:type="spellEnd"/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FC7D4C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3</w:t>
            </w:r>
          </w:p>
        </w:tc>
        <w:tc>
          <w:tcPr>
            <w:tcW w:w="8893" w:type="dxa"/>
            <w:gridSpan w:val="4"/>
          </w:tcPr>
          <w:p w:rsidR="00A13320" w:rsidRPr="00272F86" w:rsidRDefault="00961554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961554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Влияние полиморфизмов генов CES1 и ABCB1 на уровни остаточной равновесной концентрации </w:t>
            </w:r>
            <w:proofErr w:type="spellStart"/>
            <w:r w:rsidRPr="00961554">
              <w:rPr>
                <w:rFonts w:ascii="Times New Roman" w:eastAsia="Times New Roman" w:hAnsi="Times New Roman"/>
                <w:sz w:val="24"/>
                <w:lang w:eastAsia="ru-RU"/>
              </w:rPr>
              <w:t>дабигатрана</w:t>
            </w:r>
            <w:proofErr w:type="spellEnd"/>
            <w:r w:rsidRPr="00961554">
              <w:rPr>
                <w:rFonts w:ascii="Times New Roman" w:eastAsia="Times New Roman" w:hAnsi="Times New Roman"/>
                <w:sz w:val="24"/>
                <w:lang w:eastAsia="ru-RU"/>
              </w:rPr>
              <w:t xml:space="preserve"> и развитие кровотечений у пациентов с фибрилляцией предсердий в сочетании с нарушением функции почек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Алена</w:t>
            </w:r>
          </w:p>
        </w:tc>
        <w:tc>
          <w:tcPr>
            <w:tcW w:w="1897" w:type="dxa"/>
          </w:tcPr>
          <w:p w:rsidR="00A13320" w:rsidRPr="00DD5F71" w:rsidRDefault="00DD5F71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Игоревна</w:t>
            </w:r>
          </w:p>
        </w:tc>
        <w:tc>
          <w:tcPr>
            <w:tcW w:w="1609" w:type="dxa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Скрипка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FC7D4C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4</w:t>
            </w:r>
          </w:p>
        </w:tc>
        <w:tc>
          <w:tcPr>
            <w:tcW w:w="8893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Полиморфизм гена GRIK1 как предиктор безопасности применения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бензодиазепиновых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транквилизаторов у пациентов с синдромом отмены алкоголя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  <w:vAlign w:val="bottom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Анастасия </w:t>
            </w:r>
          </w:p>
        </w:tc>
        <w:tc>
          <w:tcPr>
            <w:tcW w:w="1897" w:type="dxa"/>
            <w:vAlign w:val="bottom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Александровна </w:t>
            </w:r>
          </w:p>
        </w:tc>
        <w:tc>
          <w:tcPr>
            <w:tcW w:w="1609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Брылева</w:t>
            </w:r>
            <w:proofErr w:type="spellEnd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  <w:vAlign w:val="bottom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FC7D4C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5</w:t>
            </w:r>
          </w:p>
        </w:tc>
        <w:tc>
          <w:tcPr>
            <w:tcW w:w="8893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Значение экспрессии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онкобелков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H-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ras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в терапии рака молочной железы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Айнура</w:t>
            </w:r>
            <w:proofErr w:type="spellEnd"/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Маратовна</w:t>
            </w:r>
          </w:p>
        </w:tc>
        <w:tc>
          <w:tcPr>
            <w:tcW w:w="1609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Жумакаева</w:t>
            </w:r>
            <w:proofErr w:type="spellEnd"/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Карагандинский Государственный Медицинский Университет, г. Караганда, Казахстан</w:t>
            </w:r>
          </w:p>
        </w:tc>
      </w:tr>
      <w:tr w:rsidR="00FC7D4C" w:rsidRPr="00F23918" w:rsidTr="00272F86">
        <w:tc>
          <w:tcPr>
            <w:tcW w:w="452" w:type="dxa"/>
          </w:tcPr>
          <w:p w:rsidR="00FC7D4C" w:rsidRPr="00E61699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8893" w:type="dxa"/>
            <w:gridSpan w:val="4"/>
          </w:tcPr>
          <w:p w:rsidR="00FC7D4C" w:rsidRPr="00F23918" w:rsidRDefault="00FC7D4C" w:rsidP="008677DA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Возможный персонализированный подход к лечению первичной </w:t>
            </w:r>
            <w:proofErr w:type="spellStart"/>
            <w:r w:rsidRPr="00F2391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открытоугольной</w:t>
            </w:r>
            <w:proofErr w:type="spellEnd"/>
            <w:r w:rsidRPr="00F2391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глаукомы </w:t>
            </w:r>
            <w:proofErr w:type="spellStart"/>
            <w:r w:rsidRPr="00F23918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тимололом</w:t>
            </w:r>
            <w:proofErr w:type="spellEnd"/>
          </w:p>
        </w:tc>
      </w:tr>
      <w:tr w:rsidR="00FC7D4C" w:rsidRPr="00F23918" w:rsidTr="00272F86">
        <w:tc>
          <w:tcPr>
            <w:tcW w:w="452" w:type="dxa"/>
          </w:tcPr>
          <w:p w:rsidR="00FC7D4C" w:rsidRPr="00E61699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  <w:vAlign w:val="center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Нина</w:t>
            </w:r>
          </w:p>
        </w:tc>
        <w:tc>
          <w:tcPr>
            <w:tcW w:w="1897" w:type="dxa"/>
            <w:vAlign w:val="center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Васильевна</w:t>
            </w:r>
          </w:p>
        </w:tc>
        <w:tc>
          <w:tcPr>
            <w:tcW w:w="1609" w:type="dxa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Мальцева</w:t>
            </w:r>
          </w:p>
        </w:tc>
      </w:tr>
      <w:tr w:rsidR="00FC7D4C" w:rsidRPr="00F23918" w:rsidTr="00272F86">
        <w:tc>
          <w:tcPr>
            <w:tcW w:w="452" w:type="dxa"/>
          </w:tcPr>
          <w:p w:rsidR="00FC7D4C" w:rsidRPr="00E61699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FC7D4C" w:rsidRPr="00F23918" w:rsidRDefault="00FC7D4C" w:rsidP="008677DA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НГИУВ — филиал ФГБОУ ДПО РМАНПО Минздрава России, г. Новокузнецк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7</w:t>
            </w:r>
          </w:p>
        </w:tc>
        <w:tc>
          <w:tcPr>
            <w:tcW w:w="8893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Метилирование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гена LTB4R как маркер потенциальной чувствительности трижды негативного рака молочной железы к ингибиторам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лейкотриеновых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рецепторов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16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Алексей</w:t>
            </w:r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Игоревич</w:t>
            </w:r>
          </w:p>
        </w:tc>
        <w:tc>
          <w:tcPr>
            <w:tcW w:w="1609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Калинкин</w:t>
            </w:r>
          </w:p>
        </w:tc>
      </w:tr>
      <w:tr w:rsidR="00A13320" w:rsidRPr="00F23918" w:rsidTr="00272F86">
        <w:tc>
          <w:tcPr>
            <w:tcW w:w="452" w:type="dxa"/>
          </w:tcPr>
          <w:p w:rsidR="00A13320" w:rsidRPr="00E61699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37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522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</w:tbl>
    <w:p w:rsidR="002524E2" w:rsidRDefault="002524E2" w:rsidP="002524E2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16.15-16.30. Перерыв.</w:t>
      </w:r>
    </w:p>
    <w:p w:rsidR="003A7C98" w:rsidRPr="00272F86" w:rsidRDefault="002524E2" w:rsidP="00CA7F94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16.30-18.00. </w:t>
      </w:r>
      <w:r w:rsidR="00CA7F94">
        <w:rPr>
          <w:rFonts w:ascii="Times New Roman" w:hAnsi="Times New Roman"/>
          <w:b/>
          <w:sz w:val="24"/>
          <w:szCs w:val="24"/>
        </w:rPr>
        <w:t xml:space="preserve">Исследования в области </w:t>
      </w:r>
      <w:proofErr w:type="spellStart"/>
      <w:r w:rsidR="00CA7F94">
        <w:rPr>
          <w:rFonts w:ascii="Times New Roman" w:hAnsi="Times New Roman"/>
          <w:b/>
          <w:sz w:val="24"/>
          <w:szCs w:val="24"/>
        </w:rPr>
        <w:t>фармакогенетики</w:t>
      </w:r>
      <w:proofErr w:type="spellEnd"/>
      <w:r w:rsidR="00CA7F94">
        <w:rPr>
          <w:rFonts w:ascii="Times New Roman" w:hAnsi="Times New Roman"/>
          <w:b/>
          <w:sz w:val="24"/>
          <w:szCs w:val="24"/>
        </w:rPr>
        <w:t xml:space="preserve"> и персонализированной терапии в России </w:t>
      </w:r>
      <w:r>
        <w:rPr>
          <w:rFonts w:ascii="Times New Roman" w:hAnsi="Times New Roman"/>
          <w:b/>
          <w:sz w:val="24"/>
          <w:szCs w:val="24"/>
        </w:rPr>
        <w:t xml:space="preserve">(семинар- представление результатов научных исследований </w:t>
      </w:r>
      <w:r>
        <w:rPr>
          <w:rFonts w:ascii="Times New Roman" w:hAnsi="Times New Roman"/>
          <w:b/>
          <w:sz w:val="24"/>
          <w:szCs w:val="24"/>
        </w:rPr>
        <w:lastRenderedPageBreak/>
        <w:t xml:space="preserve">молодых ученых и врачей, часть </w:t>
      </w:r>
      <w:r w:rsidR="00CA7F94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, проводится на русском языке, включает </w:t>
      </w:r>
      <w:r w:rsidR="00AC4251">
        <w:rPr>
          <w:rFonts w:ascii="Times New Roman" w:hAnsi="Times New Roman"/>
          <w:b/>
          <w:color w:val="FF0000"/>
          <w:sz w:val="24"/>
          <w:szCs w:val="24"/>
        </w:rPr>
        <w:t>7</w:t>
      </w:r>
      <w:r w:rsidRPr="00131C7E">
        <w:rPr>
          <w:rFonts w:ascii="Times New Roman" w:hAnsi="Times New Roman"/>
          <w:b/>
          <w:color w:val="FF0000"/>
          <w:sz w:val="24"/>
          <w:szCs w:val="24"/>
        </w:rPr>
        <w:t xml:space="preserve"> докладов по 1</w:t>
      </w:r>
      <w:r w:rsidR="00AC4251">
        <w:rPr>
          <w:rFonts w:ascii="Times New Roman" w:hAnsi="Times New Roman"/>
          <w:b/>
          <w:color w:val="FF0000"/>
          <w:sz w:val="24"/>
          <w:szCs w:val="24"/>
        </w:rPr>
        <w:t>0</w:t>
      </w:r>
      <w:r w:rsidRPr="00131C7E">
        <w:rPr>
          <w:rFonts w:ascii="Times New Roman" w:hAnsi="Times New Roman"/>
          <w:b/>
          <w:color w:val="FF0000"/>
          <w:sz w:val="24"/>
          <w:szCs w:val="24"/>
        </w:rPr>
        <w:t xml:space="preserve"> минут</w:t>
      </w:r>
      <w:r>
        <w:rPr>
          <w:rFonts w:ascii="Times New Roman" w:hAnsi="Times New Roman"/>
          <w:b/>
          <w:sz w:val="24"/>
          <w:szCs w:val="24"/>
        </w:rPr>
        <w:t xml:space="preserve"> на доклад с вопросами). </w:t>
      </w:r>
      <w:r>
        <w:rPr>
          <w:rFonts w:ascii="Times New Roman" w:hAnsi="Times New Roman"/>
          <w:sz w:val="24"/>
          <w:szCs w:val="24"/>
        </w:rPr>
        <w:t xml:space="preserve">Модераторы: </w:t>
      </w:r>
      <w:r w:rsidR="00CA7F94">
        <w:rPr>
          <w:rFonts w:ascii="Times New Roman" w:hAnsi="Times New Roman"/>
          <w:i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(РМАНПО, Москва, Россия).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3431"/>
        <w:gridCol w:w="2037"/>
        <w:gridCol w:w="1897"/>
        <w:gridCol w:w="1524"/>
      </w:tblGrid>
      <w:tr w:rsidR="00E40D28" w:rsidRPr="00F23918" w:rsidTr="008A498B">
        <w:tc>
          <w:tcPr>
            <w:tcW w:w="456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1</w:t>
            </w:r>
          </w:p>
        </w:tc>
        <w:tc>
          <w:tcPr>
            <w:tcW w:w="8889" w:type="dxa"/>
            <w:gridSpan w:val="4"/>
          </w:tcPr>
          <w:p w:rsidR="00E40D28" w:rsidRPr="00F23918" w:rsidRDefault="00E40D28" w:rsidP="00335482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Исследование полиморфизмов генов системы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цитохрома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P450 и транспортера ABCB1 у пациентов, страдающих язвенной болезнью желудка и двенадцатиперстной кишки</w:t>
            </w:r>
          </w:p>
        </w:tc>
      </w:tr>
      <w:tr w:rsidR="00E40D28" w:rsidRPr="00F23918" w:rsidTr="008A498B">
        <w:tc>
          <w:tcPr>
            <w:tcW w:w="456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bottom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Алиса</w:t>
            </w:r>
          </w:p>
        </w:tc>
        <w:tc>
          <w:tcPr>
            <w:tcW w:w="1897" w:type="dxa"/>
            <w:vAlign w:val="bottom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Викторовна</w:t>
            </w:r>
          </w:p>
        </w:tc>
        <w:tc>
          <w:tcPr>
            <w:tcW w:w="1524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Тарасенко</w:t>
            </w:r>
          </w:p>
        </w:tc>
      </w:tr>
      <w:tr w:rsidR="00E40D28" w:rsidRPr="00F23918" w:rsidTr="008A498B">
        <w:tc>
          <w:tcPr>
            <w:tcW w:w="456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  <w:vAlign w:val="center"/>
          </w:tcPr>
          <w:p w:rsidR="00E40D28" w:rsidRPr="00F23918" w:rsidRDefault="00E40D28" w:rsidP="00335482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2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A13320">
              <w:rPr>
                <w:rFonts w:ascii="Times New Roman" w:eastAsia="Times New Roman" w:hAnsi="Times New Roman"/>
                <w:sz w:val="24"/>
                <w:lang w:eastAsia="ru-RU"/>
              </w:rPr>
              <w:t xml:space="preserve">Влияние полиморфизмов генов CYP3A4, CYP3A5 на </w:t>
            </w:r>
            <w:proofErr w:type="spellStart"/>
            <w:r w:rsidRPr="00A13320">
              <w:rPr>
                <w:rFonts w:ascii="Times New Roman" w:eastAsia="Times New Roman" w:hAnsi="Times New Roman"/>
                <w:sz w:val="24"/>
                <w:lang w:eastAsia="ru-RU"/>
              </w:rPr>
              <w:t>антиагрегантно</w:t>
            </w:r>
            <w:r w:rsidR="008A498B">
              <w:rPr>
                <w:rFonts w:ascii="Times New Roman" w:eastAsia="Times New Roman" w:hAnsi="Times New Roman"/>
                <w:sz w:val="24"/>
                <w:lang w:eastAsia="ru-RU"/>
              </w:rPr>
              <w:t>е</w:t>
            </w:r>
            <w:proofErr w:type="spellEnd"/>
            <w:r w:rsidRPr="00A133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действие </w:t>
            </w:r>
            <w:proofErr w:type="spellStart"/>
            <w:r w:rsidRPr="00A13320">
              <w:rPr>
                <w:rFonts w:ascii="Times New Roman" w:eastAsia="Times New Roman" w:hAnsi="Times New Roman"/>
                <w:sz w:val="24"/>
                <w:lang w:eastAsia="ru-RU"/>
              </w:rPr>
              <w:t>тикагрелора</w:t>
            </w:r>
            <w:proofErr w:type="spellEnd"/>
            <w:r w:rsidRPr="00A13320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 пациентов с острым коронарным синдромом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A133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Егор</w:t>
            </w:r>
          </w:p>
        </w:tc>
        <w:tc>
          <w:tcPr>
            <w:tcW w:w="1897" w:type="dxa"/>
            <w:vAlign w:val="center"/>
          </w:tcPr>
          <w:p w:rsidR="00A13320" w:rsidRPr="00CF42B5" w:rsidRDefault="00CF42B5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Сергеевич</w:t>
            </w:r>
          </w:p>
        </w:tc>
        <w:tc>
          <w:tcPr>
            <w:tcW w:w="1524" w:type="dxa"/>
            <w:vAlign w:val="center"/>
          </w:tcPr>
          <w:p w:rsidR="00A13320" w:rsidRPr="00A13320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A13320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Торбенков</w:t>
            </w:r>
            <w:proofErr w:type="spellEnd"/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РМАНПО,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3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Гаплотипический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анализ полиморфизмов 3435</w:t>
            </w:r>
            <w:proofErr w:type="gram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С&gt;T</w:t>
            </w:r>
            <w:proofErr w:type="gram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, 1236C&gt;T и 2677G&gt;T/A гена ABCB1: поиск ассоциаций с параметрами безопасности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феназепама</w:t>
            </w:r>
            <w:proofErr w:type="spellEnd"/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Жаннет</w:t>
            </w:r>
            <w:proofErr w:type="spellEnd"/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Алимовна</w:t>
            </w:r>
            <w:proofErr w:type="spellEnd"/>
          </w:p>
        </w:tc>
        <w:tc>
          <w:tcPr>
            <w:tcW w:w="1524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Созаева</w:t>
            </w:r>
            <w:proofErr w:type="spellEnd"/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РМАНПО,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E40D2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E40D2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4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Комбинированный подход к антибактериальной терапии острых тонзиллитов у детей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Татьяна</w:t>
            </w:r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Владимировна</w:t>
            </w:r>
          </w:p>
        </w:tc>
        <w:tc>
          <w:tcPr>
            <w:tcW w:w="1524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Сташко</w:t>
            </w:r>
            <w:proofErr w:type="spellEnd"/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МОНИКИ им. М.Ф. Владимирского,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5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Сравнение показателей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фармакокинетики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ванкомицина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, полученных на основании терапевтического лекарственного мониторинга и методом математического моделирования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Кирилл</w:t>
            </w:r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Михайлович </w:t>
            </w:r>
          </w:p>
        </w:tc>
        <w:tc>
          <w:tcPr>
            <w:tcW w:w="1524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Муратов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6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Оценка клиренса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ванкомицина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 больных хирургического профиля с нарушениями функции почек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Евгений </w:t>
            </w:r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Дмитриевич</w:t>
            </w:r>
          </w:p>
        </w:tc>
        <w:tc>
          <w:tcPr>
            <w:tcW w:w="1524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Хайтович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Первый МГМУ им. И.М. Сеченова (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Сеченовский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Университет), Москва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7</w:t>
            </w:r>
          </w:p>
        </w:tc>
        <w:tc>
          <w:tcPr>
            <w:tcW w:w="8889" w:type="dxa"/>
            <w:gridSpan w:val="4"/>
          </w:tcPr>
          <w:p w:rsidR="00A13320" w:rsidRPr="00F23918" w:rsidRDefault="00A13320" w:rsidP="00A13320">
            <w:pPr>
              <w:spacing w:after="0" w:line="360" w:lineRule="auto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Отдаленный прогноз при инфаркте миокарда: значение генетических факторов</w:t>
            </w:r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Докладчик</w:t>
            </w:r>
          </w:p>
        </w:tc>
        <w:tc>
          <w:tcPr>
            <w:tcW w:w="203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Мария</w:t>
            </w:r>
          </w:p>
        </w:tc>
        <w:tc>
          <w:tcPr>
            <w:tcW w:w="1897" w:type="dxa"/>
            <w:vAlign w:val="center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Валерьевна</w:t>
            </w:r>
          </w:p>
        </w:tc>
        <w:tc>
          <w:tcPr>
            <w:tcW w:w="1524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proofErr w:type="spellStart"/>
            <w:r w:rsidRPr="00F23918">
              <w:rPr>
                <w:rFonts w:ascii="Times New Roman" w:eastAsia="Times New Roman" w:hAnsi="Times New Roman"/>
                <w:b/>
                <w:sz w:val="24"/>
                <w:lang w:eastAsia="ru-RU"/>
              </w:rPr>
              <w:t>Солодун</w:t>
            </w:r>
            <w:proofErr w:type="spellEnd"/>
          </w:p>
        </w:tc>
      </w:tr>
      <w:tr w:rsidR="00A13320" w:rsidRPr="00F23918" w:rsidTr="008A498B">
        <w:tc>
          <w:tcPr>
            <w:tcW w:w="456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</w:p>
        </w:tc>
        <w:tc>
          <w:tcPr>
            <w:tcW w:w="3431" w:type="dxa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b/>
                <w:i/>
                <w:sz w:val="24"/>
                <w:lang w:eastAsia="ru-RU"/>
              </w:rPr>
              <w:t>Учреждение</w:t>
            </w:r>
          </w:p>
        </w:tc>
        <w:tc>
          <w:tcPr>
            <w:tcW w:w="5458" w:type="dxa"/>
            <w:gridSpan w:val="3"/>
          </w:tcPr>
          <w:p w:rsidR="00A13320" w:rsidRPr="00F23918" w:rsidRDefault="00A13320" w:rsidP="00A13320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lang w:eastAsia="ru-RU"/>
              </w:rPr>
            </w:pPr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ФГБОУ ВО </w:t>
            </w:r>
            <w:proofErr w:type="spellStart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>РязГМУ</w:t>
            </w:r>
            <w:proofErr w:type="spellEnd"/>
            <w:r w:rsidRPr="00F23918">
              <w:rPr>
                <w:rFonts w:ascii="Times New Roman" w:eastAsia="Times New Roman" w:hAnsi="Times New Roman"/>
                <w:sz w:val="24"/>
                <w:lang w:eastAsia="ru-RU"/>
              </w:rPr>
              <w:t xml:space="preserve"> Минздрава России, г. Рязань</w:t>
            </w:r>
          </w:p>
        </w:tc>
      </w:tr>
    </w:tbl>
    <w:p w:rsidR="00CF69CE" w:rsidRDefault="00CF69CE" w:rsidP="00272F86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</w:p>
    <w:p w:rsidR="00B52EA8" w:rsidRPr="00CA7F94" w:rsidRDefault="00CA7F94" w:rsidP="00272F86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A7F94">
        <w:rPr>
          <w:rFonts w:ascii="Times New Roman" w:hAnsi="Times New Roman"/>
          <w:b/>
          <w:sz w:val="28"/>
          <w:szCs w:val="28"/>
        </w:rPr>
        <w:t>3-й день, 14.02.19</w:t>
      </w:r>
    </w:p>
    <w:p w:rsidR="00B52EA8" w:rsidRPr="00CA7F94" w:rsidRDefault="00D83C83" w:rsidP="00CA7F94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CA7F94">
        <w:rPr>
          <w:rFonts w:ascii="Times New Roman" w:hAnsi="Times New Roman"/>
          <w:b/>
          <w:sz w:val="28"/>
          <w:szCs w:val="28"/>
        </w:rPr>
        <w:t>Место проведения: Учебно-лабораторный корпус РМАНПО, Москва, Поликарпова 12/13, Голубой зал.</w:t>
      </w:r>
    </w:p>
    <w:p w:rsidR="008A674E" w:rsidRDefault="008A674E" w:rsidP="008A674E">
      <w:pPr>
        <w:spacing w:after="100" w:afterAutospacing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D83C83">
        <w:rPr>
          <w:rFonts w:ascii="Times New Roman" w:hAnsi="Times New Roman"/>
          <w:sz w:val="24"/>
          <w:szCs w:val="24"/>
        </w:rPr>
        <w:t>.00-1</w:t>
      </w:r>
      <w:r>
        <w:rPr>
          <w:rFonts w:ascii="Times New Roman" w:hAnsi="Times New Roman"/>
          <w:sz w:val="24"/>
          <w:szCs w:val="24"/>
        </w:rPr>
        <w:t>1.0</w:t>
      </w:r>
      <w:r w:rsidR="00D83C83">
        <w:rPr>
          <w:rFonts w:ascii="Times New Roman" w:hAnsi="Times New Roman"/>
          <w:sz w:val="24"/>
          <w:szCs w:val="24"/>
        </w:rPr>
        <w:t xml:space="preserve">0. </w:t>
      </w:r>
      <w:r w:rsidR="00131C7E">
        <w:rPr>
          <w:rFonts w:ascii="Times New Roman" w:hAnsi="Times New Roman"/>
          <w:b/>
          <w:sz w:val="24"/>
          <w:szCs w:val="24"/>
        </w:rPr>
        <w:t xml:space="preserve">Семинар «Методы персонализированной терапии и </w:t>
      </w:r>
      <w:proofErr w:type="spellStart"/>
      <w:r w:rsidR="00131C7E">
        <w:rPr>
          <w:rFonts w:ascii="Times New Roman" w:hAnsi="Times New Roman"/>
          <w:b/>
          <w:sz w:val="24"/>
          <w:szCs w:val="24"/>
        </w:rPr>
        <w:t>биомаркеры</w:t>
      </w:r>
      <w:proofErr w:type="spellEnd"/>
      <w:r w:rsidR="00131C7E">
        <w:rPr>
          <w:rFonts w:ascii="Times New Roman" w:hAnsi="Times New Roman"/>
          <w:b/>
          <w:sz w:val="24"/>
          <w:szCs w:val="24"/>
        </w:rPr>
        <w:t>».</w:t>
      </w:r>
    </w:p>
    <w:p w:rsidR="00B96FAC" w:rsidRPr="00B96FAC" w:rsidRDefault="00B96FAC" w:rsidP="008A674E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  <w:r w:rsidR="00272F86">
        <w:rPr>
          <w:rFonts w:ascii="Times New Roman" w:hAnsi="Times New Roman"/>
          <w:sz w:val="24"/>
          <w:szCs w:val="24"/>
        </w:rPr>
        <w:t>уточняются</w:t>
      </w:r>
    </w:p>
    <w:p w:rsidR="00131C7E" w:rsidRDefault="00131C7E" w:rsidP="008A674E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Мул</w:t>
      </w:r>
      <w:r w:rsidR="00B96FAC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типлексная ПЦР: значение для </w:t>
      </w:r>
      <w:proofErr w:type="spellStart"/>
      <w:r>
        <w:rPr>
          <w:rFonts w:ascii="Times New Roman" w:hAnsi="Times New Roman"/>
          <w:sz w:val="24"/>
          <w:szCs w:val="24"/>
        </w:rPr>
        <w:t>фармакогенетических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исследований. </w:t>
      </w:r>
      <w:r>
        <w:rPr>
          <w:rFonts w:ascii="Times New Roman" w:hAnsi="Times New Roman"/>
          <w:i/>
          <w:sz w:val="24"/>
          <w:szCs w:val="24"/>
        </w:rPr>
        <w:t>К.м.н. Гришина Е.А. (НИИ молекулярной и персонализированной медицины РМАНПО, Москва)</w:t>
      </w:r>
    </w:p>
    <w:p w:rsidR="00131C7E" w:rsidRPr="00B067BF" w:rsidRDefault="00BB6A8A" w:rsidP="008A674E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B067BF">
        <w:rPr>
          <w:rFonts w:ascii="Times New Roman" w:hAnsi="Times New Roman" w:cs="Times New Roman"/>
          <w:sz w:val="24"/>
          <w:szCs w:val="24"/>
        </w:rPr>
        <w:t xml:space="preserve">Высокопроизводительное </w:t>
      </w:r>
      <w:proofErr w:type="spellStart"/>
      <w:r w:rsidRPr="00B067BF">
        <w:rPr>
          <w:rFonts w:ascii="Times New Roman" w:hAnsi="Times New Roman" w:cs="Times New Roman"/>
          <w:sz w:val="24"/>
          <w:szCs w:val="24"/>
        </w:rPr>
        <w:t>секвенирование</w:t>
      </w:r>
      <w:proofErr w:type="spellEnd"/>
      <w:r w:rsidRPr="00B067BF">
        <w:rPr>
          <w:rFonts w:ascii="Times New Roman" w:hAnsi="Times New Roman" w:cs="Times New Roman"/>
          <w:sz w:val="24"/>
          <w:szCs w:val="24"/>
        </w:rPr>
        <w:t xml:space="preserve"> для персонализации терапии в онкологии</w:t>
      </w:r>
      <w:r w:rsidR="00131C7E" w:rsidRPr="00B067BF">
        <w:rPr>
          <w:rFonts w:ascii="Times New Roman" w:hAnsi="Times New Roman" w:cs="Times New Roman"/>
          <w:sz w:val="24"/>
          <w:szCs w:val="24"/>
        </w:rPr>
        <w:t xml:space="preserve">. </w:t>
      </w:r>
      <w:r w:rsidR="00C45672" w:rsidRPr="00B067BF">
        <w:rPr>
          <w:rFonts w:ascii="Times New Roman" w:hAnsi="Times New Roman" w:cs="Times New Roman"/>
          <w:i/>
          <w:sz w:val="24"/>
          <w:szCs w:val="24"/>
        </w:rPr>
        <w:t xml:space="preserve">К.б.н. </w:t>
      </w:r>
      <w:r w:rsidR="00131C7E" w:rsidRPr="00B067BF">
        <w:rPr>
          <w:rFonts w:ascii="Times New Roman" w:hAnsi="Times New Roman"/>
          <w:i/>
          <w:sz w:val="24"/>
          <w:szCs w:val="24"/>
        </w:rPr>
        <w:t>Щербо Д.С. (Лаборатория молекулярной онкологии РНИМУ им. Н.И. Пирогова, Москва)</w:t>
      </w:r>
    </w:p>
    <w:p w:rsidR="00B96FAC" w:rsidRPr="00B067BF" w:rsidRDefault="00C3772A" w:rsidP="00B96FAC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67BF">
        <w:rPr>
          <w:rFonts w:ascii="Times New Roman" w:hAnsi="Times New Roman"/>
          <w:sz w:val="24"/>
          <w:szCs w:val="24"/>
        </w:rPr>
        <w:t>М</w:t>
      </w:r>
      <w:r w:rsidR="00B96FAC" w:rsidRPr="00B067BF">
        <w:rPr>
          <w:rFonts w:ascii="Times New Roman" w:hAnsi="Times New Roman"/>
          <w:sz w:val="24"/>
          <w:szCs w:val="24"/>
        </w:rPr>
        <w:t>икро</w:t>
      </w:r>
      <w:r w:rsidRPr="00B067BF">
        <w:rPr>
          <w:rFonts w:ascii="Times New Roman" w:hAnsi="Times New Roman"/>
          <w:sz w:val="24"/>
          <w:szCs w:val="24"/>
        </w:rPr>
        <w:t>РНК</w:t>
      </w:r>
      <w:proofErr w:type="spellEnd"/>
      <w:r w:rsidRPr="00B067BF">
        <w:rPr>
          <w:rFonts w:ascii="Times New Roman" w:hAnsi="Times New Roman"/>
          <w:sz w:val="24"/>
          <w:szCs w:val="24"/>
        </w:rPr>
        <w:t xml:space="preserve"> как новый </w:t>
      </w:r>
      <w:proofErr w:type="spellStart"/>
      <w:r w:rsidRPr="00B067BF">
        <w:rPr>
          <w:rFonts w:ascii="Times New Roman" w:hAnsi="Times New Roman"/>
          <w:sz w:val="24"/>
          <w:szCs w:val="24"/>
        </w:rPr>
        <w:t>биомаркер</w:t>
      </w:r>
      <w:proofErr w:type="spellEnd"/>
      <w:r w:rsidRPr="00B067BF">
        <w:rPr>
          <w:rFonts w:ascii="Times New Roman" w:hAnsi="Times New Roman"/>
          <w:sz w:val="24"/>
          <w:szCs w:val="24"/>
        </w:rPr>
        <w:t xml:space="preserve"> персонализированной терапии. </w:t>
      </w:r>
      <w:r w:rsidR="00B96FAC" w:rsidRPr="00B067BF">
        <w:rPr>
          <w:rFonts w:ascii="Times New Roman" w:hAnsi="Times New Roman"/>
          <w:i/>
          <w:sz w:val="24"/>
          <w:szCs w:val="24"/>
        </w:rPr>
        <w:t>К.б.н.</w:t>
      </w:r>
      <w:r w:rsidR="00B96FAC" w:rsidRPr="00B067BF">
        <w:rPr>
          <w:rFonts w:ascii="Times New Roman" w:hAnsi="Times New Roman"/>
          <w:sz w:val="24"/>
          <w:szCs w:val="24"/>
        </w:rPr>
        <w:t xml:space="preserve"> </w:t>
      </w:r>
      <w:r w:rsidRPr="00B067BF">
        <w:rPr>
          <w:rFonts w:ascii="Times New Roman" w:hAnsi="Times New Roman"/>
          <w:i/>
          <w:sz w:val="24"/>
          <w:szCs w:val="24"/>
        </w:rPr>
        <w:t>Буре И.В.</w:t>
      </w:r>
      <w:r w:rsidR="00B96FAC" w:rsidRPr="00B067B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96FAC" w:rsidRPr="00B067BF">
        <w:rPr>
          <w:rFonts w:ascii="Times New Roman" w:hAnsi="Times New Roman"/>
          <w:i/>
          <w:sz w:val="24"/>
          <w:szCs w:val="24"/>
        </w:rPr>
        <w:t>Рыткин</w:t>
      </w:r>
      <w:proofErr w:type="spellEnd"/>
      <w:r w:rsidR="00B96FAC" w:rsidRPr="00B067BF">
        <w:rPr>
          <w:rFonts w:ascii="Times New Roman" w:hAnsi="Times New Roman"/>
          <w:i/>
          <w:sz w:val="24"/>
          <w:szCs w:val="24"/>
        </w:rPr>
        <w:t xml:space="preserve"> Э. (НИИ молекулярной и персонализированной медицины РМАНПО, Москва)</w:t>
      </w:r>
    </w:p>
    <w:p w:rsidR="00B96FAC" w:rsidRPr="00B067BF" w:rsidRDefault="00F14EB4" w:rsidP="008A674E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B067BF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>Протеомика</w:t>
      </w:r>
      <w:proofErr w:type="spellEnd"/>
      <w:r w:rsidRPr="00B067BF">
        <w:rPr>
          <w:rStyle w:val="ac"/>
          <w:rFonts w:ascii="Times New Roman" w:hAnsi="Times New Roman" w:cs="Times New Roman"/>
          <w:b w:val="0"/>
          <w:i/>
          <w:sz w:val="24"/>
          <w:szCs w:val="24"/>
        </w:rPr>
        <w:t xml:space="preserve"> для персонализированной медицины.</w:t>
      </w:r>
      <w:r w:rsidR="00B96FAC" w:rsidRPr="00B067BF">
        <w:rPr>
          <w:rFonts w:ascii="Times New Roman" w:hAnsi="Times New Roman"/>
          <w:sz w:val="24"/>
          <w:szCs w:val="24"/>
        </w:rPr>
        <w:t xml:space="preserve"> </w:t>
      </w:r>
      <w:r w:rsidR="00B96FAC" w:rsidRPr="00B067BF">
        <w:rPr>
          <w:rFonts w:ascii="Times New Roman" w:hAnsi="Times New Roman"/>
          <w:i/>
          <w:sz w:val="24"/>
          <w:szCs w:val="24"/>
        </w:rPr>
        <w:t xml:space="preserve">Д.б.н., проф. </w:t>
      </w:r>
      <w:proofErr w:type="spellStart"/>
      <w:r w:rsidR="00B96FAC" w:rsidRPr="00B067BF">
        <w:rPr>
          <w:rFonts w:ascii="Times New Roman" w:hAnsi="Times New Roman"/>
          <w:i/>
          <w:sz w:val="24"/>
          <w:szCs w:val="24"/>
        </w:rPr>
        <w:t>Мошковский</w:t>
      </w:r>
      <w:proofErr w:type="spellEnd"/>
      <w:r w:rsidR="00B96FAC" w:rsidRPr="00B067BF">
        <w:rPr>
          <w:rFonts w:ascii="Times New Roman" w:hAnsi="Times New Roman"/>
          <w:i/>
          <w:sz w:val="24"/>
          <w:szCs w:val="24"/>
        </w:rPr>
        <w:t xml:space="preserve"> С.А. (НИИ биомедицинской химии им. В.Н. </w:t>
      </w:r>
      <w:proofErr w:type="spellStart"/>
      <w:r w:rsidR="00B96FAC" w:rsidRPr="00B067BF">
        <w:rPr>
          <w:rFonts w:ascii="Times New Roman" w:hAnsi="Times New Roman"/>
          <w:i/>
          <w:sz w:val="24"/>
          <w:szCs w:val="24"/>
        </w:rPr>
        <w:t>Ореховча</w:t>
      </w:r>
      <w:proofErr w:type="spellEnd"/>
      <w:r w:rsidR="00B96FAC" w:rsidRPr="00B067BF">
        <w:rPr>
          <w:rFonts w:ascii="Times New Roman" w:hAnsi="Times New Roman"/>
          <w:i/>
          <w:sz w:val="24"/>
          <w:szCs w:val="24"/>
        </w:rPr>
        <w:t>, Москва)</w:t>
      </w:r>
    </w:p>
    <w:p w:rsidR="000D4180" w:rsidRPr="00B067BF" w:rsidRDefault="00CC04A6" w:rsidP="000D4180">
      <w:pPr>
        <w:spacing w:after="100" w:afterAutospacing="1"/>
        <w:jc w:val="both"/>
        <w:rPr>
          <w:rFonts w:ascii="Times New Roman" w:hAnsi="Times New Roman"/>
          <w:i/>
          <w:sz w:val="24"/>
          <w:szCs w:val="24"/>
        </w:rPr>
      </w:pPr>
      <w:r w:rsidRPr="00B067BF">
        <w:rPr>
          <w:rFonts w:ascii="Times New Roman" w:hAnsi="Times New Roman"/>
          <w:sz w:val="24"/>
          <w:szCs w:val="24"/>
        </w:rPr>
        <w:t>Фармакокинетический мониторинг</w:t>
      </w:r>
      <w:r w:rsidR="000D4180" w:rsidRPr="00B067BF">
        <w:rPr>
          <w:rFonts w:ascii="Times New Roman" w:hAnsi="Times New Roman"/>
          <w:sz w:val="24"/>
          <w:szCs w:val="24"/>
        </w:rPr>
        <w:t xml:space="preserve"> лекарственных средств</w:t>
      </w:r>
      <w:r w:rsidRPr="00B067BF">
        <w:rPr>
          <w:rFonts w:ascii="Times New Roman" w:hAnsi="Times New Roman"/>
          <w:sz w:val="24"/>
          <w:szCs w:val="24"/>
        </w:rPr>
        <w:t xml:space="preserve">: </w:t>
      </w:r>
      <w:r w:rsidR="000D4180" w:rsidRPr="00B067BF">
        <w:rPr>
          <w:rFonts w:ascii="Times New Roman" w:hAnsi="Times New Roman"/>
          <w:sz w:val="24"/>
          <w:szCs w:val="24"/>
        </w:rPr>
        <w:t xml:space="preserve">значение для персонализированной терапии. </w:t>
      </w:r>
      <w:r w:rsidR="000D4180" w:rsidRPr="00B067BF">
        <w:rPr>
          <w:rFonts w:ascii="Times New Roman" w:hAnsi="Times New Roman"/>
          <w:i/>
          <w:sz w:val="24"/>
          <w:szCs w:val="24"/>
        </w:rPr>
        <w:t>К.</w:t>
      </w:r>
      <w:r w:rsidR="00CF69CE">
        <w:rPr>
          <w:rFonts w:ascii="Times New Roman" w:hAnsi="Times New Roman"/>
          <w:i/>
          <w:sz w:val="24"/>
          <w:szCs w:val="24"/>
        </w:rPr>
        <w:t>б</w:t>
      </w:r>
      <w:r w:rsidR="000D4180" w:rsidRPr="00B067BF">
        <w:rPr>
          <w:rFonts w:ascii="Times New Roman" w:hAnsi="Times New Roman"/>
          <w:i/>
          <w:sz w:val="24"/>
          <w:szCs w:val="24"/>
        </w:rPr>
        <w:t>.н. Бо</w:t>
      </w:r>
      <w:r w:rsidR="00FC3D11" w:rsidRPr="00B067BF">
        <w:rPr>
          <w:rFonts w:ascii="Times New Roman" w:hAnsi="Times New Roman"/>
          <w:i/>
          <w:sz w:val="24"/>
          <w:szCs w:val="24"/>
        </w:rPr>
        <w:t>чков П.О., к.</w:t>
      </w:r>
      <w:r w:rsidR="00677738">
        <w:rPr>
          <w:rFonts w:ascii="Times New Roman" w:hAnsi="Times New Roman"/>
          <w:i/>
          <w:sz w:val="24"/>
          <w:szCs w:val="24"/>
        </w:rPr>
        <w:t>б</w:t>
      </w:r>
      <w:bookmarkStart w:id="0" w:name="_GoBack"/>
      <w:bookmarkEnd w:id="0"/>
      <w:r w:rsidR="00FC3D11" w:rsidRPr="00B067BF">
        <w:rPr>
          <w:rFonts w:ascii="Times New Roman" w:hAnsi="Times New Roman"/>
          <w:i/>
          <w:sz w:val="24"/>
          <w:szCs w:val="24"/>
        </w:rPr>
        <w:t xml:space="preserve">.н. Шевченко Р.В., член-корр. РАН, проф. РАН, д.м.н., проф. Сычев Д.А. </w:t>
      </w:r>
      <w:r w:rsidR="000D4180" w:rsidRPr="00B067BF">
        <w:rPr>
          <w:rFonts w:ascii="Times New Roman" w:hAnsi="Times New Roman"/>
          <w:i/>
          <w:sz w:val="24"/>
          <w:szCs w:val="24"/>
        </w:rPr>
        <w:t>(</w:t>
      </w:r>
      <w:r w:rsidR="00FC3D11" w:rsidRPr="00B067BF">
        <w:rPr>
          <w:rFonts w:ascii="Times New Roman" w:hAnsi="Times New Roman"/>
          <w:i/>
          <w:sz w:val="24"/>
          <w:szCs w:val="24"/>
        </w:rPr>
        <w:t xml:space="preserve">НИИ фармакологии им. В.В. </w:t>
      </w:r>
      <w:proofErr w:type="spellStart"/>
      <w:r w:rsidR="00FC3D11" w:rsidRPr="00B067BF">
        <w:rPr>
          <w:rFonts w:ascii="Times New Roman" w:hAnsi="Times New Roman"/>
          <w:i/>
          <w:sz w:val="24"/>
          <w:szCs w:val="24"/>
        </w:rPr>
        <w:t>Закусова</w:t>
      </w:r>
      <w:proofErr w:type="spellEnd"/>
      <w:r w:rsidR="00FC3D11" w:rsidRPr="00B067BF">
        <w:rPr>
          <w:rFonts w:ascii="Times New Roman" w:hAnsi="Times New Roman"/>
          <w:i/>
          <w:sz w:val="24"/>
          <w:szCs w:val="24"/>
        </w:rPr>
        <w:t xml:space="preserve">, </w:t>
      </w:r>
      <w:r w:rsidR="000D4180" w:rsidRPr="00B067BF">
        <w:rPr>
          <w:rFonts w:ascii="Times New Roman" w:hAnsi="Times New Roman"/>
          <w:i/>
          <w:sz w:val="24"/>
          <w:szCs w:val="24"/>
        </w:rPr>
        <w:t>НИИ молекулярной и персонализированной медицины РМАНПО, Москва)</w:t>
      </w:r>
    </w:p>
    <w:p w:rsidR="00B52EA8" w:rsidRDefault="008A674E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C52B7E">
        <w:rPr>
          <w:rFonts w:ascii="Times New Roman" w:hAnsi="Times New Roman"/>
          <w:sz w:val="24"/>
          <w:szCs w:val="24"/>
        </w:rPr>
        <w:t>00</w:t>
      </w:r>
      <w:r w:rsidR="00D83C83">
        <w:rPr>
          <w:rFonts w:ascii="Times New Roman" w:hAnsi="Times New Roman"/>
          <w:sz w:val="24"/>
          <w:szCs w:val="24"/>
        </w:rPr>
        <w:t>-</w:t>
      </w:r>
      <w:r w:rsidR="00C52B7E">
        <w:rPr>
          <w:rFonts w:ascii="Times New Roman" w:hAnsi="Times New Roman"/>
          <w:sz w:val="24"/>
          <w:szCs w:val="24"/>
        </w:rPr>
        <w:t>11.15</w:t>
      </w:r>
      <w:r w:rsidR="00D83C83">
        <w:rPr>
          <w:rFonts w:ascii="Times New Roman" w:hAnsi="Times New Roman"/>
          <w:sz w:val="24"/>
          <w:szCs w:val="24"/>
        </w:rPr>
        <w:t>. Перерыв.</w:t>
      </w:r>
    </w:p>
    <w:p w:rsidR="00B52EA8" w:rsidRPr="00541709" w:rsidRDefault="00C52B7E" w:rsidP="00541709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11.15-13.15. </w:t>
      </w:r>
      <w:r w:rsidR="006E174A">
        <w:rPr>
          <w:rFonts w:ascii="Times New Roman" w:eastAsia="Times New Roman" w:hAnsi="Times New Roman"/>
          <w:color w:val="000000"/>
          <w:sz w:val="24"/>
          <w:szCs w:val="24"/>
        </w:rPr>
        <w:t>Семинар 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Клинические случаи успешного применения технологий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фармакогенетики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песронализированной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терапии у пациентов</w:t>
      </w:r>
      <w:r w:rsidR="006E174A">
        <w:rPr>
          <w:rFonts w:ascii="Times New Roman" w:eastAsia="Times New Roman" w:hAnsi="Times New Roman"/>
          <w:b/>
          <w:color w:val="000000"/>
          <w:sz w:val="24"/>
          <w:szCs w:val="24"/>
        </w:rPr>
        <w:t>»</w:t>
      </w:r>
      <w:r w:rsidR="00D83C83">
        <w:rPr>
          <w:rFonts w:ascii="Times New Roman" w:hAnsi="Times New Roman"/>
          <w:b/>
          <w:sz w:val="24"/>
          <w:szCs w:val="24"/>
        </w:rPr>
        <w:t xml:space="preserve">. </w:t>
      </w:r>
      <w:r w:rsidR="00541709">
        <w:rPr>
          <w:rFonts w:ascii="Times New Roman" w:hAnsi="Times New Roman"/>
          <w:b/>
          <w:sz w:val="24"/>
          <w:szCs w:val="24"/>
        </w:rPr>
        <w:t xml:space="preserve"> </w:t>
      </w:r>
      <w:r w:rsidR="00541709" w:rsidRPr="00CE34DF">
        <w:rPr>
          <w:rFonts w:ascii="Times New Roman" w:hAnsi="Times New Roman"/>
          <w:b/>
          <w:color w:val="FF0000"/>
          <w:sz w:val="24"/>
          <w:szCs w:val="24"/>
        </w:rPr>
        <w:t>11 докладов по 7 минут</w:t>
      </w:r>
      <w:r w:rsidR="00541709">
        <w:rPr>
          <w:rFonts w:ascii="Times New Roman" w:hAnsi="Times New Roman"/>
          <w:b/>
          <w:color w:val="FF0000"/>
          <w:sz w:val="24"/>
          <w:szCs w:val="24"/>
        </w:rPr>
        <w:t xml:space="preserve"> на доклад с вопросами</w:t>
      </w:r>
    </w:p>
    <w:p w:rsidR="00B52EA8" w:rsidRDefault="00C52B7E" w:rsidP="00FC3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Модераторы: </w:t>
      </w:r>
      <w:r w:rsidR="00272F86">
        <w:rPr>
          <w:rFonts w:ascii="Times New Roman" w:hAnsi="Times New Roman"/>
          <w:sz w:val="24"/>
          <w:szCs w:val="24"/>
        </w:rPr>
        <w:t>уточняются</w:t>
      </w:r>
    </w:p>
    <w:p w:rsidR="005D4BCD" w:rsidRDefault="005D4BCD" w:rsidP="00FC3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Layout w:type="fixed"/>
        <w:tblLook w:val="04A0" w:firstRow="1" w:lastRow="0" w:firstColumn="1" w:lastColumn="0" w:noHBand="0" w:noVBand="1"/>
      </w:tblPr>
      <w:tblGrid>
        <w:gridCol w:w="557"/>
        <w:gridCol w:w="2699"/>
        <w:gridCol w:w="1559"/>
        <w:gridCol w:w="1984"/>
        <w:gridCol w:w="1985"/>
      </w:tblGrid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5D4BCD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D4B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фармакогенетического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тестирования: до или после развития нежелательных побочных реакций?</w:t>
            </w:r>
          </w:p>
        </w:tc>
      </w:tr>
      <w:tr w:rsidR="005D4BCD" w:rsidRPr="003A7C98" w:rsidTr="00096907">
        <w:trPr>
          <w:trHeight w:val="36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5D4BCD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D4B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Москалева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5D4BCD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D4B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НМИЦ ПН им. В.М. Бехтерева, г. Санкт-Петербург</w:t>
            </w:r>
          </w:p>
        </w:tc>
      </w:tr>
      <w:tr w:rsidR="005D4BCD" w:rsidRPr="003A7C98" w:rsidTr="00096907">
        <w:trPr>
          <w:trHeight w:val="414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5D4BCD" w:rsidRPr="005D4BCD" w:rsidRDefault="005D4BCD" w:rsidP="00272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5D4BC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7" w:type="dxa"/>
            <w:gridSpan w:val="4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Клинический случай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гипергомоцистеинемии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рекуррентного депрессивного расстройства</w:t>
            </w:r>
          </w:p>
        </w:tc>
      </w:tr>
      <w:tr w:rsidR="005D4BCD" w:rsidRPr="003A7C98" w:rsidTr="00096907">
        <w:trPr>
          <w:trHeight w:val="414"/>
        </w:trPr>
        <w:tc>
          <w:tcPr>
            <w:tcW w:w="557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27" w:type="dxa"/>
            <w:gridSpan w:val="4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CD" w:rsidRPr="003A7C98" w:rsidTr="00096907">
        <w:trPr>
          <w:trHeight w:val="435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Дмитриевич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Касьянов</w:t>
            </w:r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НМИЦ ПН им. В.М. Бехтерева, г. Санкт-Петербург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5D4BCD" w:rsidRDefault="00096907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Персонифицированной подход в терапии у девушки с фокальной эпилепсией (клинический случай)</w:t>
            </w:r>
          </w:p>
        </w:tc>
      </w:tr>
      <w:tr w:rsidR="005D4BCD" w:rsidRPr="003A7C98" w:rsidTr="00096907">
        <w:trPr>
          <w:trHeight w:val="36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Мосягина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КрасГМУ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Красноярск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272F86" w:rsidRDefault="005D4BCD" w:rsidP="00272F8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Клинический случай генетического обследования пациентки психиатрического профиля с артериальной гипертонией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Наталия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Пономарева</w:t>
            </w:r>
          </w:p>
        </w:tc>
      </w:tr>
      <w:tr w:rsidR="005D4BCD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ФГБУЗ ЦКБВЛ ФМБА России, Москва</w:t>
            </w: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B76A2B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B76A2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нежелательных поведенческих реакций у девушки с юношеской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миоклонической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эпилепсией на фоне приёма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леветирацетама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(клинический случай)</w:t>
            </w:r>
          </w:p>
        </w:tc>
      </w:tr>
      <w:tr w:rsidR="00B76A2B" w:rsidRPr="003A7C98" w:rsidTr="00096907">
        <w:trPr>
          <w:trHeight w:val="36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Усольцева</w:t>
            </w: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КрасГМУ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Красноярск</w:t>
            </w:r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</w:tcPr>
          <w:p w:rsidR="005D4BCD" w:rsidRPr="005D4BCD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7" w:type="dxa"/>
            <w:gridSpan w:val="4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Случай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фармакорезистентной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эпилепсии на фоне фокальной кортикальной дисплазии</w:t>
            </w:r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Зобова</w:t>
            </w:r>
            <w:proofErr w:type="spellEnd"/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КрасГМУ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Красноярск</w:t>
            </w:r>
          </w:p>
        </w:tc>
      </w:tr>
      <w:tr w:rsidR="005D4BCD" w:rsidRPr="003A7C98" w:rsidTr="00096907">
        <w:trPr>
          <w:trHeight w:val="64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272F86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72F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7" w:type="dxa"/>
            <w:gridSpan w:val="4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фармакогенетического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тестирования для определения резистентности к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клопидогрелу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пациентки после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стентирования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коронарных артерий </w:t>
            </w:r>
          </w:p>
        </w:tc>
      </w:tr>
      <w:tr w:rsidR="005D4BCD" w:rsidRPr="003A7C98" w:rsidTr="00096907">
        <w:trPr>
          <w:trHeight w:val="414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Барышева</w:t>
            </w:r>
            <w:proofErr w:type="spellEnd"/>
          </w:p>
        </w:tc>
      </w:tr>
      <w:tr w:rsidR="005D4BCD" w:rsidRPr="003A7C98" w:rsidTr="00096907">
        <w:trPr>
          <w:trHeight w:val="414"/>
        </w:trPr>
        <w:tc>
          <w:tcPr>
            <w:tcW w:w="557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  <w:hideMark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ФГБОУ ВО ЮУГМУ Минздрава России, г. Челябинск</w:t>
            </w:r>
          </w:p>
        </w:tc>
      </w:tr>
      <w:tr w:rsidR="005D4BCD" w:rsidRPr="003A7C98" w:rsidTr="00096907">
        <w:trPr>
          <w:trHeight w:val="700"/>
        </w:trPr>
        <w:tc>
          <w:tcPr>
            <w:tcW w:w="557" w:type="dxa"/>
            <w:shd w:val="clear" w:color="auto" w:fill="auto"/>
            <w:vAlign w:val="center"/>
          </w:tcPr>
          <w:p w:rsidR="005D4BCD" w:rsidRPr="005D4BCD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7" w:type="dxa"/>
            <w:gridSpan w:val="4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Персонализированный подход к назначению препаратов платины у больной раком молочной железы</w:t>
            </w:r>
          </w:p>
        </w:tc>
      </w:tr>
      <w:tr w:rsidR="005D4BCD" w:rsidRPr="003A7C98" w:rsidTr="00096907">
        <w:trPr>
          <w:trHeight w:val="384"/>
        </w:trPr>
        <w:tc>
          <w:tcPr>
            <w:tcW w:w="557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Вострикова</w:t>
            </w:r>
          </w:p>
        </w:tc>
      </w:tr>
      <w:tr w:rsidR="005D4BCD" w:rsidRPr="003A7C98" w:rsidTr="00096907">
        <w:trPr>
          <w:trHeight w:val="417"/>
        </w:trPr>
        <w:tc>
          <w:tcPr>
            <w:tcW w:w="557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:rsidR="005D4BCD" w:rsidRPr="003A7C98" w:rsidRDefault="005D4BCD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СибГМУ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Томск</w:t>
            </w: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B76A2B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6A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7" w:type="dxa"/>
            <w:gridSpan w:val="4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Лекарственно индуцированный вторичный амилоидоз</w:t>
            </w:r>
          </w:p>
        </w:tc>
      </w:tr>
      <w:tr w:rsidR="00B76A2B" w:rsidRPr="003A7C98" w:rsidTr="00096907">
        <w:trPr>
          <w:trHeight w:val="414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Эльвина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Рамисовна</w:t>
            </w:r>
            <w:proofErr w:type="spellEnd"/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Кадысева</w:t>
            </w:r>
            <w:proofErr w:type="spellEnd"/>
          </w:p>
        </w:tc>
      </w:tr>
      <w:tr w:rsidR="00B76A2B" w:rsidRPr="003A7C98" w:rsidTr="00096907">
        <w:trPr>
          <w:trHeight w:val="414"/>
        </w:trPr>
        <w:tc>
          <w:tcPr>
            <w:tcW w:w="557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A2B" w:rsidRPr="003A7C98" w:rsidTr="00096907">
        <w:trPr>
          <w:trHeight w:val="414"/>
        </w:trPr>
        <w:tc>
          <w:tcPr>
            <w:tcW w:w="557" w:type="dxa"/>
            <w:vMerge w:val="restart"/>
            <w:shd w:val="clear" w:color="auto" w:fill="auto"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vMerge w:val="restart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ГАУЗ «Республиканская клиническая больница», г. Казань</w:t>
            </w:r>
          </w:p>
        </w:tc>
      </w:tr>
      <w:tr w:rsidR="00B76A2B" w:rsidRPr="003A7C98" w:rsidTr="00096907">
        <w:trPr>
          <w:trHeight w:val="414"/>
        </w:trPr>
        <w:tc>
          <w:tcPr>
            <w:tcW w:w="557" w:type="dxa"/>
            <w:vMerge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gridSpan w:val="3"/>
            <w:vMerge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6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Наследственная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молодом возрасте</w:t>
            </w:r>
          </w:p>
        </w:tc>
      </w:tr>
      <w:tr w:rsidR="00B76A2B" w:rsidRPr="003A7C98" w:rsidTr="00096907">
        <w:trPr>
          <w:trHeight w:val="36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6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Мельничук</w:t>
            </w: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6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ГМУ, г. Архангельск</w:t>
            </w:r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0B67CA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B67C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7" w:type="dxa"/>
            <w:gridSpan w:val="4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Клинический случай ведения беременной с диагнозом наследственная </w:t>
            </w: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тромбофилия</w:t>
            </w:r>
            <w:proofErr w:type="spellEnd"/>
          </w:p>
        </w:tc>
      </w:tr>
      <w:tr w:rsidR="00B76A2B" w:rsidRPr="003A7C98" w:rsidTr="00096907">
        <w:trPr>
          <w:trHeight w:val="36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Лейсан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Зифхатовна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Султангалиева</w:t>
            </w:r>
            <w:proofErr w:type="spellEnd"/>
          </w:p>
        </w:tc>
      </w:tr>
      <w:tr w:rsidR="00B76A2B" w:rsidRPr="003A7C98" w:rsidTr="00096907">
        <w:trPr>
          <w:trHeight w:val="340"/>
        </w:trPr>
        <w:tc>
          <w:tcPr>
            <w:tcW w:w="557" w:type="dxa"/>
            <w:shd w:val="clear" w:color="auto" w:fill="auto"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A7C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5528" w:type="dxa"/>
            <w:gridSpan w:val="3"/>
            <w:shd w:val="clear" w:color="auto" w:fill="auto"/>
            <w:noWrap/>
            <w:vAlign w:val="center"/>
            <w:hideMark/>
          </w:tcPr>
          <w:p w:rsidR="00B76A2B" w:rsidRPr="003A7C98" w:rsidRDefault="00B76A2B" w:rsidP="000969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БашГМУ</w:t>
            </w:r>
            <w:proofErr w:type="spellEnd"/>
            <w:r w:rsidRPr="003A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г. Уфа</w:t>
            </w:r>
          </w:p>
        </w:tc>
      </w:tr>
    </w:tbl>
    <w:p w:rsidR="003A7C98" w:rsidRDefault="003A7C98">
      <w:p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2EA8" w:rsidRDefault="0095265D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13.15</w:t>
      </w:r>
      <w:r w:rsidR="00D83C83">
        <w:rPr>
          <w:rFonts w:ascii="Times New Roman" w:hAnsi="Times New Roman"/>
          <w:sz w:val="24"/>
          <w:szCs w:val="24"/>
        </w:rPr>
        <w:t>-14.00. Перерыв.</w:t>
      </w:r>
    </w:p>
    <w:p w:rsidR="006E174A" w:rsidRDefault="00D83C83" w:rsidP="006E174A">
      <w:pPr>
        <w:jc w:val="both"/>
        <w:rPr>
          <w:rFonts w:ascii="Times New Roman" w:hAnsi="Times New Roman" w:cs="Times New Roman"/>
          <w:sz w:val="28"/>
          <w:szCs w:val="28"/>
        </w:rPr>
      </w:pPr>
      <w:r w:rsidRPr="00B067BF">
        <w:rPr>
          <w:rFonts w:ascii="Times New Roman" w:hAnsi="Times New Roman"/>
          <w:sz w:val="24"/>
          <w:szCs w:val="24"/>
        </w:rPr>
        <w:t>14.00-1</w:t>
      </w:r>
      <w:r w:rsidR="00541709" w:rsidRPr="00B067BF">
        <w:rPr>
          <w:rFonts w:ascii="Times New Roman" w:hAnsi="Times New Roman"/>
          <w:sz w:val="24"/>
          <w:szCs w:val="24"/>
        </w:rPr>
        <w:t>7</w:t>
      </w:r>
      <w:r w:rsidRPr="00B067BF">
        <w:rPr>
          <w:rFonts w:ascii="Times New Roman" w:hAnsi="Times New Roman"/>
          <w:sz w:val="24"/>
          <w:szCs w:val="24"/>
        </w:rPr>
        <w:t>.00.</w:t>
      </w:r>
      <w:r>
        <w:rPr>
          <w:rFonts w:ascii="Times New Roman" w:hAnsi="Times New Roman"/>
          <w:sz w:val="24"/>
          <w:szCs w:val="24"/>
        </w:rPr>
        <w:t xml:space="preserve"> </w:t>
      </w:r>
      <w:r w:rsidR="006E174A" w:rsidRPr="006E174A">
        <w:rPr>
          <w:rFonts w:ascii="Times New Roman" w:hAnsi="Times New Roman" w:cs="Times New Roman"/>
          <w:b/>
          <w:sz w:val="24"/>
          <w:szCs w:val="24"/>
        </w:rPr>
        <w:t>Панельное обсуждение (в режиме телеконференции с подключением регионов)</w:t>
      </w:r>
      <w:r w:rsidR="006E174A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E174A" w:rsidRPr="006E174A">
        <w:rPr>
          <w:rFonts w:ascii="Times New Roman" w:hAnsi="Times New Roman" w:cs="Times New Roman"/>
          <w:b/>
          <w:sz w:val="24"/>
          <w:szCs w:val="24"/>
        </w:rPr>
        <w:t>Центры / лаборатории / институты персонализированной медицины в России: кто чем занимается и зачем</w:t>
      </w:r>
      <w:r w:rsidR="006E174A">
        <w:rPr>
          <w:rFonts w:ascii="Times New Roman" w:hAnsi="Times New Roman" w:cs="Times New Roman"/>
          <w:b/>
          <w:sz w:val="24"/>
          <w:szCs w:val="24"/>
        </w:rPr>
        <w:t>»</w:t>
      </w:r>
      <w:r w:rsidR="006E174A" w:rsidRPr="006E174A">
        <w:rPr>
          <w:rFonts w:ascii="Times New Roman" w:hAnsi="Times New Roman" w:cs="Times New Roman"/>
          <w:b/>
          <w:sz w:val="24"/>
          <w:szCs w:val="24"/>
        </w:rPr>
        <w:t>.</w:t>
      </w:r>
      <w:r w:rsidR="006E1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74A" w:rsidRDefault="006E174A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Модератор</w:t>
      </w:r>
      <w:r w:rsidR="00272F86">
        <w:rPr>
          <w:rFonts w:ascii="Times New Roman" w:eastAsia="Times New Roman" w:hAnsi="Times New Roman"/>
          <w:color w:val="000000"/>
          <w:sz w:val="24"/>
          <w:szCs w:val="24"/>
        </w:rPr>
        <w:t xml:space="preserve">: к.м.н. М.С. </w:t>
      </w:r>
      <w:proofErr w:type="spellStart"/>
      <w:r w:rsidR="00272F86">
        <w:rPr>
          <w:rFonts w:ascii="Times New Roman" w:eastAsia="Times New Roman" w:hAnsi="Times New Roman"/>
          <w:color w:val="000000"/>
          <w:sz w:val="24"/>
          <w:szCs w:val="24"/>
        </w:rPr>
        <w:t>Застрожин</w:t>
      </w:r>
      <w:proofErr w:type="spellEnd"/>
    </w:p>
    <w:p w:rsidR="00B52EA8" w:rsidRDefault="006E174A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A1F6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.00-1</w:t>
      </w:r>
      <w:r w:rsidR="006A1F69">
        <w:rPr>
          <w:rFonts w:ascii="Times New Roman" w:hAnsi="Times New Roman"/>
          <w:sz w:val="24"/>
          <w:szCs w:val="24"/>
        </w:rPr>
        <w:t>7</w:t>
      </w:r>
      <w:r w:rsidR="00D83C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15</w:t>
      </w:r>
      <w:r w:rsidR="00D83C83">
        <w:rPr>
          <w:rFonts w:ascii="Times New Roman" w:hAnsi="Times New Roman"/>
          <w:sz w:val="24"/>
          <w:szCs w:val="24"/>
        </w:rPr>
        <w:t>. Перерыв.</w:t>
      </w:r>
    </w:p>
    <w:p w:rsidR="00B52EA8" w:rsidRPr="006E174A" w:rsidRDefault="00D83C83" w:rsidP="006E174A">
      <w:pPr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7BF">
        <w:rPr>
          <w:rFonts w:ascii="Times New Roman" w:hAnsi="Times New Roman"/>
          <w:sz w:val="24"/>
          <w:szCs w:val="24"/>
        </w:rPr>
        <w:t>1</w:t>
      </w:r>
      <w:r w:rsidR="00541709" w:rsidRPr="00B067BF">
        <w:rPr>
          <w:rFonts w:ascii="Times New Roman" w:hAnsi="Times New Roman"/>
          <w:sz w:val="24"/>
          <w:szCs w:val="24"/>
        </w:rPr>
        <w:t>7</w:t>
      </w:r>
      <w:r w:rsidRPr="00B067BF">
        <w:rPr>
          <w:rFonts w:ascii="Times New Roman" w:hAnsi="Times New Roman"/>
          <w:sz w:val="24"/>
          <w:szCs w:val="24"/>
        </w:rPr>
        <w:t>.</w:t>
      </w:r>
      <w:r w:rsidR="006E174A" w:rsidRPr="00B067BF">
        <w:rPr>
          <w:rFonts w:ascii="Times New Roman" w:hAnsi="Times New Roman"/>
          <w:sz w:val="24"/>
          <w:szCs w:val="24"/>
        </w:rPr>
        <w:t>15</w:t>
      </w:r>
      <w:r w:rsidRPr="00B067BF">
        <w:rPr>
          <w:rFonts w:ascii="Times New Roman" w:hAnsi="Times New Roman"/>
          <w:sz w:val="24"/>
          <w:szCs w:val="24"/>
        </w:rPr>
        <w:t>-</w:t>
      </w:r>
      <w:r w:rsidR="006E174A" w:rsidRPr="00B067BF">
        <w:rPr>
          <w:rFonts w:ascii="Times New Roman" w:hAnsi="Times New Roman"/>
          <w:sz w:val="24"/>
          <w:szCs w:val="24"/>
        </w:rPr>
        <w:t>18</w:t>
      </w:r>
      <w:r w:rsidRPr="00B067BF">
        <w:rPr>
          <w:rFonts w:ascii="Times New Roman" w:hAnsi="Times New Roman"/>
          <w:sz w:val="24"/>
          <w:szCs w:val="24"/>
        </w:rPr>
        <w:t>.</w:t>
      </w:r>
      <w:r w:rsidR="002B2120" w:rsidRPr="00B067BF">
        <w:rPr>
          <w:rFonts w:ascii="Times New Roman" w:hAnsi="Times New Roman"/>
          <w:sz w:val="24"/>
          <w:szCs w:val="24"/>
        </w:rPr>
        <w:t>1</w:t>
      </w:r>
      <w:r w:rsidR="00B067BF" w:rsidRPr="00B067BF">
        <w:rPr>
          <w:rFonts w:ascii="Times New Roman" w:hAnsi="Times New Roman"/>
          <w:sz w:val="24"/>
          <w:szCs w:val="24"/>
        </w:rPr>
        <w:t>5</w:t>
      </w:r>
      <w:r w:rsidRPr="00B067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E174A" w:rsidRPr="006E174A">
        <w:rPr>
          <w:rFonts w:ascii="Times New Roman" w:hAnsi="Times New Roman"/>
          <w:b/>
          <w:sz w:val="24"/>
          <w:szCs w:val="24"/>
        </w:rPr>
        <w:t xml:space="preserve">Интерактивный </w:t>
      </w:r>
      <w:r w:rsidRPr="006E174A">
        <w:rPr>
          <w:rFonts w:ascii="Times New Roman" w:hAnsi="Times New Roman"/>
          <w:b/>
          <w:sz w:val="24"/>
          <w:szCs w:val="24"/>
        </w:rPr>
        <w:t>семинар</w:t>
      </w:r>
      <w:r w:rsidR="006E174A"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="006E174A">
        <w:rPr>
          <w:rFonts w:ascii="Times New Roman" w:hAnsi="Times New Roman"/>
          <w:b/>
          <w:sz w:val="24"/>
          <w:szCs w:val="24"/>
        </w:rPr>
        <w:t>Грантовая</w:t>
      </w:r>
      <w:proofErr w:type="spellEnd"/>
      <w:r w:rsidR="006E174A">
        <w:rPr>
          <w:rFonts w:ascii="Times New Roman" w:hAnsi="Times New Roman"/>
          <w:b/>
          <w:sz w:val="24"/>
          <w:szCs w:val="24"/>
        </w:rPr>
        <w:t xml:space="preserve"> деятельность в области </w:t>
      </w:r>
      <w:proofErr w:type="spellStart"/>
      <w:r w:rsidR="006E174A">
        <w:rPr>
          <w:rFonts w:ascii="Times New Roman" w:hAnsi="Times New Roman"/>
          <w:b/>
          <w:sz w:val="24"/>
          <w:szCs w:val="24"/>
        </w:rPr>
        <w:t>фармакогенетики</w:t>
      </w:r>
      <w:proofErr w:type="spellEnd"/>
      <w:r w:rsidR="006E174A">
        <w:rPr>
          <w:rFonts w:ascii="Times New Roman" w:hAnsi="Times New Roman"/>
          <w:b/>
          <w:sz w:val="24"/>
          <w:szCs w:val="24"/>
        </w:rPr>
        <w:t xml:space="preserve"> и персонализированной терапии: на ошибках учимся вместе».</w:t>
      </w:r>
    </w:p>
    <w:p w:rsidR="006E174A" w:rsidRDefault="006E174A" w:rsidP="006E174A">
      <w:pPr>
        <w:spacing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Модератор</w:t>
      </w:r>
      <w:r w:rsidR="00272F86">
        <w:rPr>
          <w:rFonts w:ascii="Times New Roman" w:hAnsi="Times New Roman"/>
          <w:sz w:val="24"/>
          <w:szCs w:val="24"/>
        </w:rPr>
        <w:t xml:space="preserve">ы: к.м.н. Д.В. Иващенко, к.м.н. К.Б. </w:t>
      </w:r>
      <w:proofErr w:type="spellStart"/>
      <w:r w:rsidR="00272F86">
        <w:rPr>
          <w:rFonts w:ascii="Times New Roman" w:hAnsi="Times New Roman"/>
          <w:sz w:val="24"/>
          <w:szCs w:val="24"/>
        </w:rPr>
        <w:t>Мирзаев</w:t>
      </w:r>
      <w:proofErr w:type="spellEnd"/>
    </w:p>
    <w:p w:rsidR="00272F86" w:rsidRPr="00272F86" w:rsidRDefault="00272F86" w:rsidP="006E174A">
      <w:pPr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174A" w:rsidRPr="00272F86" w:rsidRDefault="006E174A" w:rsidP="006E174A">
      <w:pPr>
        <w:spacing w:after="100" w:afterAutospacing="1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72F86">
        <w:rPr>
          <w:rFonts w:ascii="Times New Roman" w:hAnsi="Times New Roman"/>
          <w:b/>
          <w:i/>
          <w:sz w:val="24"/>
          <w:szCs w:val="24"/>
        </w:rPr>
        <w:t>19.00</w:t>
      </w:r>
      <w:r w:rsidR="0017574C">
        <w:rPr>
          <w:rFonts w:ascii="Times New Roman" w:hAnsi="Times New Roman"/>
          <w:b/>
          <w:i/>
          <w:sz w:val="24"/>
          <w:szCs w:val="24"/>
        </w:rPr>
        <w:t xml:space="preserve"> – 21.00</w:t>
      </w:r>
      <w:r w:rsidRPr="00272F86">
        <w:rPr>
          <w:rFonts w:ascii="Times New Roman" w:hAnsi="Times New Roman"/>
          <w:b/>
          <w:i/>
          <w:sz w:val="24"/>
          <w:szCs w:val="24"/>
        </w:rPr>
        <w:t>. Дружеский ужин. Место проведения: Ресторан Центрального дома ученых (Москва, ул. Пречистенка дом 16, станция метро Кропоткинская).</w:t>
      </w:r>
    </w:p>
    <w:p w:rsidR="00272F86" w:rsidRPr="006E174A" w:rsidRDefault="00272F86" w:rsidP="006E174A">
      <w:pPr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52EA8" w:rsidRPr="00B1056F" w:rsidRDefault="00D83C83">
      <w:pPr>
        <w:spacing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1056F">
        <w:rPr>
          <w:rFonts w:ascii="Times New Roman" w:eastAsia="Times New Roman" w:hAnsi="Times New Roman"/>
          <w:b/>
          <w:sz w:val="28"/>
          <w:szCs w:val="28"/>
          <w:lang w:eastAsia="ru-RU"/>
        </w:rPr>
        <w:t>4-й день, 1</w:t>
      </w:r>
      <w:r w:rsidR="00B1056F" w:rsidRPr="00B1056F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B1056F">
        <w:rPr>
          <w:rFonts w:ascii="Times New Roman" w:eastAsia="Times New Roman" w:hAnsi="Times New Roman"/>
          <w:b/>
          <w:sz w:val="28"/>
          <w:szCs w:val="28"/>
          <w:lang w:eastAsia="ru-RU"/>
        </w:rPr>
        <w:t>.02.1</w:t>
      </w:r>
      <w:r w:rsidR="00B1056F" w:rsidRPr="00B1056F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</w:p>
    <w:p w:rsidR="00B1056F" w:rsidRPr="00B1056F" w:rsidRDefault="00B1056F" w:rsidP="00B1056F">
      <w:pPr>
        <w:spacing w:after="100" w:afterAutospacing="1"/>
        <w:jc w:val="center"/>
        <w:rPr>
          <w:rFonts w:ascii="Times New Roman" w:hAnsi="Times New Roman"/>
          <w:b/>
          <w:sz w:val="28"/>
          <w:szCs w:val="28"/>
        </w:rPr>
      </w:pPr>
      <w:r w:rsidRPr="00B1056F">
        <w:rPr>
          <w:rFonts w:ascii="Times New Roman" w:hAnsi="Times New Roman"/>
          <w:b/>
          <w:sz w:val="28"/>
          <w:szCs w:val="28"/>
        </w:rPr>
        <w:t>Место проведения: Учебно-лабораторный корпус РМ</w:t>
      </w:r>
      <w:r>
        <w:rPr>
          <w:rFonts w:ascii="Times New Roman" w:hAnsi="Times New Roman"/>
          <w:b/>
          <w:sz w:val="28"/>
          <w:szCs w:val="28"/>
        </w:rPr>
        <w:t>АНПО, Москва, Поликарпова 12/13</w:t>
      </w:r>
      <w:r w:rsidRPr="00B1056F">
        <w:rPr>
          <w:rFonts w:ascii="Times New Roman" w:hAnsi="Times New Roman"/>
          <w:b/>
          <w:sz w:val="28"/>
          <w:szCs w:val="28"/>
        </w:rPr>
        <w:t>.</w:t>
      </w:r>
    </w:p>
    <w:p w:rsidR="00B1056F" w:rsidRDefault="00D83C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9.00-11.00 и 11.15-13.15. </w:t>
      </w:r>
      <w:r w:rsidR="00B105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Мета-анализ исследований в области </w:t>
      </w:r>
      <w:proofErr w:type="spellStart"/>
      <w:r w:rsidR="00B1056F">
        <w:rPr>
          <w:rFonts w:ascii="Times New Roman" w:eastAsia="Times New Roman" w:hAnsi="Times New Roman"/>
          <w:b/>
          <w:color w:val="000000"/>
          <w:sz w:val="24"/>
          <w:szCs w:val="24"/>
        </w:rPr>
        <w:t>фармакогенетики</w:t>
      </w:r>
      <w:proofErr w:type="spellEnd"/>
      <w:r w:rsidR="00B105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и персонализированной терапии как подход к повышению </w:t>
      </w:r>
      <w:proofErr w:type="gramStart"/>
      <w:r w:rsidR="00B1056F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доказательности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интерактивный семинар). </w:t>
      </w:r>
      <w:r>
        <w:rPr>
          <w:rFonts w:ascii="Times New Roman" w:hAnsi="Times New Roman"/>
          <w:b/>
          <w:sz w:val="24"/>
          <w:szCs w:val="24"/>
        </w:rPr>
        <w:t>Место проведения: Учебно-лабораторный корпус РМАНПО, Москва, Поликарпова 12/13, Голубой зал.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B52EA8" w:rsidRDefault="00D83C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Модератор</w:t>
      </w:r>
      <w:r w:rsidR="003C6CCE">
        <w:rPr>
          <w:rFonts w:ascii="Times New Roman" w:hAnsi="Times New Roman"/>
          <w:i/>
          <w:sz w:val="24"/>
          <w:szCs w:val="24"/>
        </w:rPr>
        <w:t>ы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09104B">
        <w:rPr>
          <w:rFonts w:ascii="Times New Roman" w:hAnsi="Times New Roman"/>
          <w:i/>
          <w:sz w:val="24"/>
          <w:szCs w:val="24"/>
        </w:rPr>
        <w:t>уточняются</w:t>
      </w:r>
      <w:r>
        <w:rPr>
          <w:rFonts w:ascii="Times New Roman" w:hAnsi="Times New Roman"/>
          <w:i/>
          <w:sz w:val="24"/>
          <w:szCs w:val="24"/>
        </w:rPr>
        <w:t xml:space="preserve"> (РМАНПО, Москва, Россия).</w:t>
      </w:r>
    </w:p>
    <w:p w:rsidR="00B1056F" w:rsidRDefault="00D83C83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9.00.11.00 и 11.15-13.15.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Как опубликовать результаты научного исследования в области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фармакогенетики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 зарубежном журнале? (интерактивный семинар). </w:t>
      </w:r>
      <w:r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Москва, Поликарпова 12/13, 4 этаж, </w:t>
      </w:r>
      <w:proofErr w:type="spellStart"/>
      <w:r w:rsidR="003D008F" w:rsidRPr="00D3019C">
        <w:rPr>
          <w:rFonts w:ascii="Times New Roman" w:hAnsi="Times New Roman"/>
          <w:b/>
          <w:sz w:val="24"/>
          <w:szCs w:val="24"/>
        </w:rPr>
        <w:t>межкафедральная</w:t>
      </w:r>
      <w:proofErr w:type="spellEnd"/>
      <w:r w:rsidR="003D008F" w:rsidRPr="00D3019C">
        <w:rPr>
          <w:rFonts w:ascii="Times New Roman" w:hAnsi="Times New Roman"/>
          <w:b/>
          <w:sz w:val="24"/>
          <w:szCs w:val="24"/>
        </w:rPr>
        <w:t xml:space="preserve"> аудитория (1 этаж)</w:t>
      </w:r>
      <w:r w:rsidRPr="00D3019C">
        <w:rPr>
          <w:rFonts w:ascii="Times New Roman" w:hAnsi="Times New Roman"/>
          <w:b/>
          <w:sz w:val="24"/>
          <w:szCs w:val="24"/>
        </w:rPr>
        <w:t xml:space="preserve">. </w:t>
      </w:r>
    </w:p>
    <w:p w:rsidR="00B52EA8" w:rsidRDefault="00D83C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Модераторы: К.м.н. </w:t>
      </w:r>
      <w:proofErr w:type="spellStart"/>
      <w:r>
        <w:rPr>
          <w:rFonts w:ascii="Times New Roman" w:hAnsi="Times New Roman"/>
          <w:i/>
          <w:sz w:val="24"/>
          <w:szCs w:val="24"/>
        </w:rPr>
        <w:t>Мирзаев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К.Б., к.м.н. Иващенко Д.В., </w:t>
      </w:r>
      <w:proofErr w:type="spellStart"/>
      <w:r>
        <w:rPr>
          <w:rFonts w:ascii="Times New Roman" w:hAnsi="Times New Roman"/>
          <w:i/>
          <w:sz w:val="24"/>
          <w:szCs w:val="24"/>
        </w:rPr>
        <w:t>Федоринов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Д.</w:t>
      </w:r>
      <w:r w:rsidR="003C6CCE">
        <w:rPr>
          <w:rFonts w:ascii="Times New Roman" w:hAnsi="Times New Roman"/>
          <w:i/>
          <w:sz w:val="24"/>
          <w:szCs w:val="24"/>
        </w:rPr>
        <w:t>С.</w:t>
      </w:r>
      <w:r>
        <w:rPr>
          <w:rFonts w:ascii="Times New Roman" w:hAnsi="Times New Roman"/>
          <w:i/>
          <w:sz w:val="24"/>
          <w:szCs w:val="24"/>
        </w:rPr>
        <w:t xml:space="preserve"> (РМАНПО, Москва, Россия).</w:t>
      </w:r>
    </w:p>
    <w:p w:rsidR="00B52EA8" w:rsidRDefault="00B1056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13.15-14.0</w:t>
      </w:r>
      <w:r w:rsidR="00D83C83">
        <w:rPr>
          <w:rFonts w:ascii="Times New Roman" w:eastAsia="Times New Roman" w:hAnsi="Times New Roman"/>
          <w:color w:val="000000"/>
          <w:sz w:val="24"/>
          <w:szCs w:val="24"/>
        </w:rPr>
        <w:t>0. Перерыв.</w:t>
      </w:r>
    </w:p>
    <w:p w:rsidR="00B1056F" w:rsidRDefault="00B1056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14.0</w:t>
      </w:r>
      <w:r w:rsidR="00D83C83">
        <w:rPr>
          <w:rFonts w:ascii="Times New Roman" w:eastAsia="Times New Roman" w:hAnsi="Times New Roman"/>
          <w:color w:val="000000"/>
          <w:sz w:val="24"/>
          <w:szCs w:val="24"/>
        </w:rPr>
        <w:t xml:space="preserve">0.-17.30. </w:t>
      </w:r>
      <w:r w:rsidRPr="00B1056F">
        <w:rPr>
          <w:rFonts w:ascii="Times New Roman" w:eastAsia="Times New Roman" w:hAnsi="Times New Roman"/>
          <w:b/>
          <w:color w:val="000000"/>
          <w:sz w:val="24"/>
          <w:szCs w:val="24"/>
        </w:rPr>
        <w:t>Открытая дискуссия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1056F">
        <w:rPr>
          <w:rFonts w:ascii="Times New Roman" w:eastAsia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Эксперт по персонализированной медицине: каким </w:t>
      </w:r>
      <w:r w:rsidR="00821DF3">
        <w:rPr>
          <w:rFonts w:ascii="Times New Roman" w:eastAsia="Times New Roman" w:hAnsi="Times New Roman"/>
          <w:b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быть?»</w:t>
      </w:r>
      <w:r w:rsidR="00D83C8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. </w:t>
      </w:r>
      <w:r w:rsidR="00D83C83">
        <w:rPr>
          <w:rFonts w:ascii="Times New Roman" w:hAnsi="Times New Roman"/>
          <w:b/>
          <w:sz w:val="24"/>
          <w:szCs w:val="24"/>
        </w:rPr>
        <w:t xml:space="preserve">Место проведения: Учебно-лабораторный корпус РМАНПО, Москва, Поликарпова 12/13, Голубой зал. </w:t>
      </w:r>
      <w:r w:rsidR="00D83C83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</w:p>
    <w:p w:rsidR="00B52EA8" w:rsidRPr="0009104B" w:rsidRDefault="00D83C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17.30-18.00. </w:t>
      </w:r>
      <w:r w:rsidRPr="0009104B">
        <w:rPr>
          <w:rFonts w:ascii="Times New Roman" w:hAnsi="Times New Roman"/>
          <w:b/>
          <w:sz w:val="24"/>
          <w:szCs w:val="24"/>
        </w:rPr>
        <w:t xml:space="preserve">Открытая трибуна. Подведение итогов.  </w:t>
      </w:r>
    </w:p>
    <w:sectPr w:rsidR="00B52EA8" w:rsidRPr="0009104B">
      <w:pgSz w:w="11906" w:h="16838"/>
      <w:pgMar w:top="1134" w:right="850" w:bottom="1134" w:left="1701" w:header="708" w:footer="708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altName w:val="Times New Roman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A8"/>
    <w:rsid w:val="00014B3D"/>
    <w:rsid w:val="0002527A"/>
    <w:rsid w:val="0003029B"/>
    <w:rsid w:val="0009104B"/>
    <w:rsid w:val="00096907"/>
    <w:rsid w:val="000B0235"/>
    <w:rsid w:val="000B67CA"/>
    <w:rsid w:val="000D4180"/>
    <w:rsid w:val="000D4E81"/>
    <w:rsid w:val="00131C7E"/>
    <w:rsid w:val="0017574C"/>
    <w:rsid w:val="002524E2"/>
    <w:rsid w:val="00272F86"/>
    <w:rsid w:val="00282087"/>
    <w:rsid w:val="00287AA8"/>
    <w:rsid w:val="002B2120"/>
    <w:rsid w:val="00395951"/>
    <w:rsid w:val="003A7C98"/>
    <w:rsid w:val="003C6CCE"/>
    <w:rsid w:val="003D008F"/>
    <w:rsid w:val="004044A1"/>
    <w:rsid w:val="0049369D"/>
    <w:rsid w:val="004B6729"/>
    <w:rsid w:val="004E6E2C"/>
    <w:rsid w:val="0052769F"/>
    <w:rsid w:val="00541709"/>
    <w:rsid w:val="0058121D"/>
    <w:rsid w:val="00593B4D"/>
    <w:rsid w:val="005D4BCD"/>
    <w:rsid w:val="005E4552"/>
    <w:rsid w:val="00646D17"/>
    <w:rsid w:val="00663395"/>
    <w:rsid w:val="00677738"/>
    <w:rsid w:val="00695B82"/>
    <w:rsid w:val="006A1F69"/>
    <w:rsid w:val="006A4331"/>
    <w:rsid w:val="006E174A"/>
    <w:rsid w:val="006F2259"/>
    <w:rsid w:val="007056DE"/>
    <w:rsid w:val="00746B65"/>
    <w:rsid w:val="00821DF3"/>
    <w:rsid w:val="008A498B"/>
    <w:rsid w:val="008A674E"/>
    <w:rsid w:val="00932937"/>
    <w:rsid w:val="0094443B"/>
    <w:rsid w:val="0095265D"/>
    <w:rsid w:val="00961554"/>
    <w:rsid w:val="00A13320"/>
    <w:rsid w:val="00A60A82"/>
    <w:rsid w:val="00A63A99"/>
    <w:rsid w:val="00A761F7"/>
    <w:rsid w:val="00AC4251"/>
    <w:rsid w:val="00B067BF"/>
    <w:rsid w:val="00B1056F"/>
    <w:rsid w:val="00B33B5F"/>
    <w:rsid w:val="00B52EA8"/>
    <w:rsid w:val="00B76A2B"/>
    <w:rsid w:val="00B96FAC"/>
    <w:rsid w:val="00BB6A8A"/>
    <w:rsid w:val="00C3772A"/>
    <w:rsid w:val="00C45672"/>
    <w:rsid w:val="00C52B7E"/>
    <w:rsid w:val="00CA7F94"/>
    <w:rsid w:val="00CC04A6"/>
    <w:rsid w:val="00CE34DF"/>
    <w:rsid w:val="00CF42B5"/>
    <w:rsid w:val="00CF69CE"/>
    <w:rsid w:val="00D3019C"/>
    <w:rsid w:val="00D83C83"/>
    <w:rsid w:val="00DD5F71"/>
    <w:rsid w:val="00E11444"/>
    <w:rsid w:val="00E15997"/>
    <w:rsid w:val="00E40D28"/>
    <w:rsid w:val="00E61699"/>
    <w:rsid w:val="00E6787D"/>
    <w:rsid w:val="00ED7C60"/>
    <w:rsid w:val="00EE414A"/>
    <w:rsid w:val="00F05637"/>
    <w:rsid w:val="00F14EB4"/>
    <w:rsid w:val="00F23918"/>
    <w:rsid w:val="00F5038F"/>
    <w:rsid w:val="00F75358"/>
    <w:rsid w:val="00FC3D11"/>
    <w:rsid w:val="00FC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45184"/>
  <w15:docId w15:val="{54D5CB46-F146-4AD5-BBFF-1A21E074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pacing w:after="160" w:line="259" w:lineRule="auto"/>
    </w:pPr>
    <w:rPr>
      <w:sz w:val="22"/>
      <w:lang w:bidi="ar-SA"/>
    </w:rPr>
  </w:style>
  <w:style w:type="paragraph" w:styleId="1">
    <w:name w:val="heading 1"/>
    <w:basedOn w:val="a"/>
    <w:next w:val="a"/>
    <w:pPr>
      <w:keepNext/>
      <w:keepLines/>
      <w:spacing w:before="480" w:after="0"/>
      <w:outlineLvl w:val="0"/>
    </w:pPr>
    <w:rPr>
      <w:rFonts w:ascii="Arial" w:eastAsia="Arial" w:hAnsi="Arial"/>
      <w:b/>
      <w:bCs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200" w:after="0"/>
      <w:outlineLvl w:val="1"/>
    </w:pPr>
    <w:rPr>
      <w:rFonts w:ascii="Arial" w:eastAsia="Arial" w:hAnsi="Arial"/>
      <w:b/>
      <w:bCs/>
      <w:color w:val="000000"/>
      <w:sz w:val="40"/>
    </w:rPr>
  </w:style>
  <w:style w:type="paragraph" w:styleId="3">
    <w:name w:val="heading 3"/>
    <w:basedOn w:val="a"/>
    <w:next w:val="a"/>
    <w:pPr>
      <w:keepNext/>
      <w:keepLines/>
      <w:spacing w:before="200" w:after="0"/>
      <w:outlineLvl w:val="2"/>
    </w:pPr>
    <w:rPr>
      <w:rFonts w:ascii="Arial" w:eastAsia="Arial" w:hAnsi="Arial"/>
      <w:b/>
      <w:bCs/>
      <w:i/>
      <w:iCs/>
      <w:color w:val="000000"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00" w:after="0"/>
      <w:outlineLvl w:val="3"/>
    </w:pPr>
    <w:rPr>
      <w:rFonts w:ascii="Arial" w:eastAsia="Arial" w:hAnsi="Arial"/>
      <w:color w:val="232323"/>
      <w:sz w:val="32"/>
      <w:szCs w:val="32"/>
    </w:rPr>
  </w:style>
  <w:style w:type="paragraph" w:styleId="5">
    <w:name w:val="heading 5"/>
    <w:basedOn w:val="a"/>
    <w:next w:val="a"/>
    <w:pPr>
      <w:keepNext/>
      <w:keepLines/>
      <w:spacing w:before="200" w:after="0"/>
      <w:outlineLvl w:val="4"/>
    </w:pPr>
    <w:rPr>
      <w:rFonts w:ascii="Arial" w:eastAsia="Arial" w:hAnsi="Arial"/>
      <w:b/>
      <w:bCs/>
      <w:color w:val="444444"/>
      <w:sz w:val="28"/>
      <w:szCs w:val="28"/>
    </w:rPr>
  </w:style>
  <w:style w:type="paragraph" w:styleId="6">
    <w:name w:val="heading 6"/>
    <w:basedOn w:val="a"/>
    <w:next w:val="a"/>
    <w:pPr>
      <w:keepNext/>
      <w:keepLines/>
      <w:spacing w:before="200" w:after="0"/>
      <w:outlineLvl w:val="5"/>
    </w:pPr>
    <w:rPr>
      <w:rFonts w:ascii="Arial" w:eastAsia="Arial" w:hAnsi="Arial"/>
      <w:i/>
      <w:iCs/>
      <w:color w:val="232323"/>
      <w:sz w:val="28"/>
      <w:szCs w:val="28"/>
    </w:rPr>
  </w:style>
  <w:style w:type="paragraph" w:styleId="7">
    <w:name w:val="heading 7"/>
    <w:basedOn w:val="a"/>
    <w:next w:val="a"/>
    <w:pPr>
      <w:keepNext/>
      <w:keepLines/>
      <w:spacing w:before="200" w:after="0"/>
      <w:outlineLvl w:val="6"/>
    </w:pPr>
    <w:rPr>
      <w:rFonts w:ascii="Arial" w:eastAsia="Arial" w:hAnsi="Arial"/>
      <w:b/>
      <w:bCs/>
      <w:color w:val="606060"/>
      <w:sz w:val="24"/>
      <w:szCs w:val="24"/>
    </w:rPr>
  </w:style>
  <w:style w:type="paragraph" w:styleId="8">
    <w:name w:val="heading 8"/>
    <w:basedOn w:val="a"/>
    <w:next w:val="a"/>
    <w:pPr>
      <w:keepNext/>
      <w:keepLines/>
      <w:spacing w:before="200" w:after="0"/>
      <w:outlineLvl w:val="7"/>
    </w:pPr>
    <w:rPr>
      <w:rFonts w:ascii="Arial" w:eastAsia="Arial" w:hAnsi="Arial"/>
      <w:color w:val="444444"/>
      <w:sz w:val="24"/>
      <w:szCs w:val="24"/>
    </w:rPr>
  </w:style>
  <w:style w:type="paragraph" w:styleId="9">
    <w:name w:val="heading 9"/>
    <w:basedOn w:val="a"/>
    <w:next w:val="a"/>
    <w:pPr>
      <w:keepNext/>
      <w:keepLines/>
      <w:spacing w:before="200" w:after="0"/>
      <w:outlineLvl w:val="8"/>
    </w:pPr>
    <w:rPr>
      <w:rFonts w:ascii="Arial" w:eastAsia="Arial" w:hAnsi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basedOn w:val="a"/>
    <w:pPr>
      <w:spacing w:after="0" w:line="240" w:lineRule="auto"/>
    </w:pPr>
    <w:rPr>
      <w:color w:val="000000"/>
    </w:rPr>
  </w:style>
  <w:style w:type="paragraph" w:styleId="a5">
    <w:name w:val="Title"/>
    <w:basedOn w:val="a"/>
    <w:next w:val="a"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a6">
    <w:name w:val="Subtitle"/>
    <w:basedOn w:val="a"/>
    <w:next w:val="a"/>
    <w:pPr>
      <w:spacing w:line="240" w:lineRule="auto"/>
    </w:pPr>
    <w:rPr>
      <w:i/>
      <w:color w:val="444444"/>
      <w:sz w:val="52"/>
    </w:rPr>
  </w:style>
  <w:style w:type="paragraph" w:styleId="20">
    <w:name w:val="Quote"/>
    <w:basedOn w:val="a"/>
    <w:next w:val="a"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7">
    <w:name w:val="Intense Quote"/>
    <w:basedOn w:val="a"/>
    <w:next w:val="a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a8">
    <w:name w:val="Table Grid"/>
    <w:basedOn w:val="a1"/>
    <w:tblPr/>
  </w:style>
  <w:style w:type="character" w:styleId="a9">
    <w:name w:val="Hyperlink"/>
    <w:rPr>
      <w:color w:val="0563C1"/>
      <w:u w:val="single"/>
    </w:rPr>
  </w:style>
  <w:style w:type="paragraph" w:styleId="aa">
    <w:name w:val="header"/>
    <w:basedOn w:val="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paragraph" w:styleId="ab">
    <w:name w:val="footer"/>
    <w:basedOn w:val="a"/>
    <w:pPr>
      <w:tabs>
        <w:tab w:val="center" w:pos="7143"/>
        <w:tab w:val="right" w:pos="14287"/>
      </w:tabs>
      <w:spacing w:after="0" w:line="240" w:lineRule="auto"/>
    </w:pPr>
    <w:rPr>
      <w:color w:val="000000"/>
    </w:rPr>
  </w:style>
  <w:style w:type="table" w:customStyle="1" w:styleId="Lined">
    <w:name w:val="Lined"/>
    <w:basedOn w:val="a1"/>
    <w:rPr>
      <w:color w:val="404040"/>
      <w:szCs w:val="20"/>
      <w:lang w:eastAsia="ru-RU"/>
    </w:rPr>
    <w:tblPr/>
  </w:style>
  <w:style w:type="table" w:customStyle="1" w:styleId="Lined-Accent1">
    <w:name w:val="Lined - Accent 1"/>
    <w:basedOn w:val="a1"/>
    <w:rPr>
      <w:color w:val="404040"/>
      <w:szCs w:val="20"/>
      <w:lang w:eastAsia="ru-RU"/>
    </w:rPr>
    <w:tblPr/>
  </w:style>
  <w:style w:type="table" w:customStyle="1" w:styleId="Lined-Accent2">
    <w:name w:val="Lined - Accent 2"/>
    <w:basedOn w:val="a1"/>
    <w:rPr>
      <w:color w:val="404040"/>
      <w:szCs w:val="20"/>
      <w:lang w:eastAsia="ru-RU"/>
    </w:rPr>
    <w:tblPr/>
  </w:style>
  <w:style w:type="table" w:customStyle="1" w:styleId="Lined-Accent3">
    <w:name w:val="Lined - Accent 3"/>
    <w:basedOn w:val="a1"/>
    <w:rPr>
      <w:color w:val="404040"/>
      <w:szCs w:val="20"/>
      <w:lang w:eastAsia="ru-RU"/>
    </w:rPr>
    <w:tblPr/>
  </w:style>
  <w:style w:type="table" w:customStyle="1" w:styleId="Lined-Accent4">
    <w:name w:val="Lined - Accent 4"/>
    <w:basedOn w:val="a1"/>
    <w:rPr>
      <w:color w:val="404040"/>
      <w:szCs w:val="20"/>
      <w:lang w:eastAsia="ru-RU"/>
    </w:rPr>
    <w:tblPr/>
  </w:style>
  <w:style w:type="table" w:customStyle="1" w:styleId="Lined-Accent5">
    <w:name w:val="Lined - Accent 5"/>
    <w:basedOn w:val="a1"/>
    <w:rPr>
      <w:color w:val="404040"/>
      <w:szCs w:val="20"/>
      <w:lang w:eastAsia="ru-RU"/>
    </w:rPr>
    <w:tblPr/>
  </w:style>
  <w:style w:type="table" w:customStyle="1" w:styleId="Lined-Accent6">
    <w:name w:val="Lined - Accent 6"/>
    <w:basedOn w:val="a1"/>
    <w:rPr>
      <w:color w:val="404040"/>
      <w:szCs w:val="20"/>
      <w:lang w:eastAsia="ru-RU"/>
    </w:rPr>
    <w:tblPr/>
  </w:style>
  <w:style w:type="table" w:customStyle="1" w:styleId="Bordered">
    <w:name w:val="Bordered"/>
    <w:basedOn w:val="a1"/>
    <w:tblPr/>
  </w:style>
  <w:style w:type="table" w:customStyle="1" w:styleId="Bordered-Accent1">
    <w:name w:val="Bordered - Accent 1"/>
    <w:basedOn w:val="a1"/>
    <w:tblPr/>
  </w:style>
  <w:style w:type="table" w:customStyle="1" w:styleId="Bordered-Accent2">
    <w:name w:val="Bordered - Accent 2"/>
    <w:basedOn w:val="a1"/>
    <w:tblPr/>
  </w:style>
  <w:style w:type="table" w:customStyle="1" w:styleId="Bordered-Accent3">
    <w:name w:val="Bordered - Accent 3"/>
    <w:basedOn w:val="a1"/>
    <w:tblPr/>
  </w:style>
  <w:style w:type="table" w:customStyle="1" w:styleId="Bordered-Accent4">
    <w:name w:val="Bordered - Accent 4"/>
    <w:basedOn w:val="a1"/>
    <w:tblPr/>
  </w:style>
  <w:style w:type="table" w:customStyle="1" w:styleId="Bordered-Accent5">
    <w:name w:val="Bordered - Accent 5"/>
    <w:basedOn w:val="a1"/>
    <w:tblPr/>
  </w:style>
  <w:style w:type="table" w:customStyle="1" w:styleId="Bordered-Accent6">
    <w:name w:val="Bordered - Accent 6"/>
    <w:basedOn w:val="a1"/>
    <w:tblPr/>
  </w:style>
  <w:style w:type="table" w:customStyle="1" w:styleId="BorderedLined">
    <w:name w:val="Bordered &amp; Lined"/>
    <w:basedOn w:val="a1"/>
    <w:rPr>
      <w:color w:val="404040"/>
      <w:szCs w:val="20"/>
      <w:lang w:eastAsia="ru-RU"/>
    </w:rPr>
    <w:tblPr/>
  </w:style>
  <w:style w:type="table" w:customStyle="1" w:styleId="BorderedLined-Accent1">
    <w:name w:val="Bordered &amp; Lined - Accent 1"/>
    <w:basedOn w:val="a1"/>
    <w:rPr>
      <w:color w:val="404040"/>
      <w:szCs w:val="20"/>
      <w:lang w:eastAsia="ru-RU"/>
    </w:rPr>
    <w:tblPr/>
  </w:style>
  <w:style w:type="table" w:customStyle="1" w:styleId="BorderedLined-Accent2">
    <w:name w:val="Bordered &amp; Lined - Accent 2"/>
    <w:basedOn w:val="a1"/>
    <w:rPr>
      <w:color w:val="404040"/>
      <w:szCs w:val="20"/>
      <w:lang w:eastAsia="ru-RU"/>
    </w:rPr>
    <w:tblPr/>
  </w:style>
  <w:style w:type="table" w:customStyle="1" w:styleId="BorderedLined-Accent3">
    <w:name w:val="Bordered &amp; Lined - Accent 3"/>
    <w:basedOn w:val="a1"/>
    <w:rPr>
      <w:color w:val="404040"/>
      <w:szCs w:val="20"/>
      <w:lang w:eastAsia="ru-RU"/>
    </w:rPr>
    <w:tblPr/>
  </w:style>
  <w:style w:type="table" w:customStyle="1" w:styleId="BorderedLined-Accent4">
    <w:name w:val="Bordered &amp; Lined - Accent 4"/>
    <w:basedOn w:val="a1"/>
    <w:rPr>
      <w:color w:val="404040"/>
      <w:szCs w:val="20"/>
      <w:lang w:eastAsia="ru-RU"/>
    </w:rPr>
    <w:tblPr/>
  </w:style>
  <w:style w:type="table" w:customStyle="1" w:styleId="BorderedLined-Accent5">
    <w:name w:val="Bordered &amp; Lined - Accent 5"/>
    <w:basedOn w:val="a1"/>
    <w:rPr>
      <w:color w:val="404040"/>
      <w:szCs w:val="20"/>
      <w:lang w:eastAsia="ru-RU"/>
    </w:rPr>
    <w:tblPr/>
  </w:style>
  <w:style w:type="table" w:customStyle="1" w:styleId="BorderedLined-Accent6">
    <w:name w:val="Bordered &amp; Lined - Accent 6"/>
    <w:basedOn w:val="a1"/>
    <w:rPr>
      <w:color w:val="404040"/>
      <w:szCs w:val="20"/>
      <w:lang w:eastAsia="ru-RU"/>
    </w:rPr>
    <w:tblPr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xtended-textshort">
    <w:name w:val="extended-text__short"/>
    <w:basedOn w:val="a0"/>
    <w:rsid w:val="00E11444"/>
  </w:style>
  <w:style w:type="character" w:styleId="ac">
    <w:name w:val="Strong"/>
    <w:basedOn w:val="a0"/>
    <w:uiPriority w:val="22"/>
    <w:qFormat/>
    <w:rsid w:val="006F2259"/>
    <w:rPr>
      <w:b/>
      <w:bCs/>
    </w:rPr>
  </w:style>
  <w:style w:type="table" w:customStyle="1" w:styleId="10">
    <w:name w:val="Сетка таблицы1"/>
    <w:basedOn w:val="a1"/>
    <w:next w:val="a8"/>
    <w:uiPriority w:val="39"/>
    <w:rsid w:val="00F239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F239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cs="Times New Roman"/>
      <w:sz w:val="24"/>
      <w:szCs w:val="24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Сычев</dc:creator>
  <cp:lastModifiedBy>Microsoft Office User</cp:lastModifiedBy>
  <cp:revision>14</cp:revision>
  <dcterms:created xsi:type="dcterms:W3CDTF">2019-01-20T19:40:00Z</dcterms:created>
  <dcterms:modified xsi:type="dcterms:W3CDTF">2019-01-21T20:40:00Z</dcterms:modified>
</cp:coreProperties>
</file>