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41" w:rsidRDefault="00232541" w:rsidP="00232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B3A">
        <w:rPr>
          <w:rFonts w:ascii="Times New Roman" w:hAnsi="Times New Roman" w:cs="Times New Roman"/>
          <w:b/>
          <w:sz w:val="28"/>
          <w:szCs w:val="28"/>
        </w:rPr>
        <w:t>«Акушерство и гинекология: от прецизионной диагностики до дифференцированного выбора стратегии лечения»</w:t>
      </w:r>
    </w:p>
    <w:p w:rsidR="00232541" w:rsidRPr="00DE2B3A" w:rsidRDefault="00232541" w:rsidP="00232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B3A">
        <w:rPr>
          <w:rFonts w:ascii="Times New Roman" w:hAnsi="Times New Roman" w:cs="Times New Roman"/>
          <w:sz w:val="28"/>
          <w:szCs w:val="28"/>
        </w:rPr>
        <w:t>Приветствие участникам конференции:</w:t>
      </w:r>
    </w:p>
    <w:p w:rsidR="00232541" w:rsidRPr="00DE2B3A" w:rsidRDefault="00232541" w:rsidP="002325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B3A">
        <w:rPr>
          <w:rFonts w:ascii="Times New Roman" w:hAnsi="Times New Roman" w:cs="Times New Roman"/>
          <w:bCs/>
          <w:sz w:val="28"/>
          <w:szCs w:val="28"/>
        </w:rPr>
        <w:t>1</w:t>
      </w:r>
      <w:r w:rsidR="007E479C">
        <w:rPr>
          <w:rFonts w:ascii="Times New Roman" w:hAnsi="Times New Roman" w:cs="Times New Roman"/>
          <w:bCs/>
          <w:sz w:val="28"/>
          <w:szCs w:val="28"/>
        </w:rPr>
        <w:t>3</w:t>
      </w:r>
      <w:r w:rsidRPr="00DE2B3A">
        <w:rPr>
          <w:rFonts w:ascii="Times New Roman" w:hAnsi="Times New Roman" w:cs="Times New Roman"/>
          <w:bCs/>
          <w:sz w:val="28"/>
          <w:szCs w:val="28"/>
        </w:rPr>
        <w:t>.05-1</w:t>
      </w:r>
      <w:r w:rsidR="007E479C">
        <w:rPr>
          <w:rFonts w:ascii="Times New Roman" w:hAnsi="Times New Roman" w:cs="Times New Roman"/>
          <w:bCs/>
          <w:sz w:val="28"/>
          <w:szCs w:val="28"/>
        </w:rPr>
        <w:t>3</w:t>
      </w:r>
      <w:r w:rsidRPr="00DE2B3A">
        <w:rPr>
          <w:rFonts w:ascii="Times New Roman" w:hAnsi="Times New Roman" w:cs="Times New Roman"/>
          <w:bCs/>
          <w:sz w:val="28"/>
          <w:szCs w:val="28"/>
        </w:rPr>
        <w:t xml:space="preserve">.30 </w:t>
      </w:r>
      <w:r w:rsidRPr="00DE2B3A">
        <w:rPr>
          <w:rFonts w:ascii="Times New Roman" w:hAnsi="Times New Roman" w:cs="Times New Roman"/>
          <w:b/>
          <w:bCs/>
          <w:sz w:val="28"/>
          <w:szCs w:val="28"/>
        </w:rPr>
        <w:t>Репродуктивная медицина: настоящее и будущее</w:t>
      </w:r>
      <w:r w:rsidRPr="00DE2B3A">
        <w:rPr>
          <w:rFonts w:ascii="Times New Roman" w:hAnsi="Times New Roman" w:cs="Times New Roman"/>
          <w:bCs/>
          <w:sz w:val="28"/>
          <w:szCs w:val="28"/>
        </w:rPr>
        <w:t xml:space="preserve"> (клиническая лекция) </w:t>
      </w:r>
      <w:proofErr w:type="spellStart"/>
      <w:r w:rsidRPr="00DE2B3A">
        <w:rPr>
          <w:rFonts w:ascii="Times New Roman" w:hAnsi="Times New Roman" w:cs="Times New Roman"/>
          <w:bCs/>
          <w:sz w:val="28"/>
          <w:szCs w:val="28"/>
        </w:rPr>
        <w:t>Подзолкова</w:t>
      </w:r>
      <w:proofErr w:type="spellEnd"/>
      <w:r w:rsidRPr="00DE2B3A">
        <w:rPr>
          <w:rFonts w:ascii="Times New Roman" w:hAnsi="Times New Roman" w:cs="Times New Roman"/>
          <w:bCs/>
          <w:sz w:val="28"/>
          <w:szCs w:val="28"/>
        </w:rPr>
        <w:t xml:space="preserve"> Наталия Михайловна – зав. кафедрой акушерства и гинекологии</w:t>
      </w:r>
      <w:r w:rsidRPr="00DE2B3A">
        <w:rPr>
          <w:rFonts w:ascii="Times New Roman" w:hAnsi="Times New Roman" w:cs="Times New Roman"/>
          <w:sz w:val="28"/>
          <w:szCs w:val="28"/>
        </w:rPr>
        <w:t xml:space="preserve"> ФГБОУ ДПО РМАНПО М</w:t>
      </w:r>
      <w:r w:rsidR="00F262B6">
        <w:rPr>
          <w:rFonts w:ascii="Times New Roman" w:hAnsi="Times New Roman" w:cs="Times New Roman"/>
          <w:sz w:val="28"/>
          <w:szCs w:val="28"/>
        </w:rPr>
        <w:t>инздрава</w:t>
      </w:r>
      <w:r w:rsidRPr="00DE2B3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232541" w:rsidRPr="00DE2B3A" w:rsidRDefault="00232541" w:rsidP="0023254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32541" w:rsidRPr="00DE2B3A" w:rsidTr="00EA3189">
        <w:tc>
          <w:tcPr>
            <w:tcW w:w="1526" w:type="dxa"/>
          </w:tcPr>
          <w:p w:rsidR="00232541" w:rsidRPr="00DE2B3A" w:rsidRDefault="00232541" w:rsidP="007E4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854" w:type="dxa"/>
          </w:tcPr>
          <w:p w:rsidR="00232541" w:rsidRPr="00DE2B3A" w:rsidRDefault="00232541" w:rsidP="007E4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3191" w:type="dxa"/>
          </w:tcPr>
          <w:p w:rsidR="00232541" w:rsidRPr="00DE2B3A" w:rsidRDefault="00232541" w:rsidP="007E47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</w:tr>
      <w:tr w:rsidR="00232541" w:rsidRPr="00DE2B3A" w:rsidTr="00EA3189">
        <w:tc>
          <w:tcPr>
            <w:tcW w:w="9571" w:type="dxa"/>
            <w:gridSpan w:val="3"/>
          </w:tcPr>
          <w:p w:rsidR="00232541" w:rsidRPr="00DE2B3A" w:rsidRDefault="00232541" w:rsidP="007E47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b/>
                <w:sz w:val="28"/>
                <w:szCs w:val="28"/>
              </w:rPr>
              <w:t>Доклады по научно-исследовательским работам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13.30-13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Ретроспективный анализ развития ЭА-лихорадки и ее связи с течением родов и типом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родоразрешения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Денисова Ю.В. - ординатор 2 года обучения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Сложный пациент в акушерской практике: врожденная анемия новорожденных (клинический разбор)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Кулиничева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Е – ординатор 2 года обучения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Ответы на вопросы. Обсуждение.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Доц. Скворцова М.Ю.,</w:t>
            </w:r>
          </w:p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Доц. Денисова Т.В.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854" w:type="dxa"/>
          </w:tcPr>
          <w:p w:rsidR="00232541" w:rsidRPr="00DE2B3A" w:rsidRDefault="00232541" w:rsidP="00F262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Оценка особенностей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фолликулогенеза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и оогенеза у пациенток с СПКЯ в сравнении с донорами ооцитов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Ю.Е.- соискатель 2 года обучения 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Роль фактора эндометрия в повторяющихся неудачах имплантации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Варлакова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П. – ординатор 2 года обучения 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14.45-15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Сложный пациент в практике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репродуктолога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. Мастер-класс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Шамугия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Н.Л.,</w:t>
            </w:r>
          </w:p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Доц. Колода Ю.А.</w:t>
            </w:r>
          </w:p>
        </w:tc>
      </w:tr>
      <w:tr w:rsidR="00232541" w:rsidRPr="00DE2B3A" w:rsidTr="00EA3189">
        <w:tc>
          <w:tcPr>
            <w:tcW w:w="1526" w:type="dxa"/>
            <w:shd w:val="clear" w:color="auto" w:fill="FBD4B4" w:themeFill="accent6" w:themeFillTint="66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854" w:type="dxa"/>
            <w:shd w:val="clear" w:color="auto" w:fill="FBD4B4" w:themeFill="accent6" w:themeFillTint="66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3191" w:type="dxa"/>
            <w:shd w:val="clear" w:color="auto" w:fill="FBD4B4" w:themeFill="accent6" w:themeFillTint="66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роботоассистированных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операций в лечении пациенток с инфильтративным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эндометриозом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.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F262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Горожанина А.- аспирант 3 года обучения, врач больницы им. С.П. Боткина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Клиническое значение комплексной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неинвазивной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опухолей яичников у женщин репродуктивного возраста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Сафонова Н. –аспирант 3 года обучения, врач больницы им. Плетнева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54" w:type="dxa"/>
          </w:tcPr>
          <w:p w:rsidR="00232541" w:rsidRPr="00DE2B3A" w:rsidRDefault="00232541" w:rsidP="00F262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Междисциплинарный подход в решении сложных клинических случаев в гинекологии. Мастер</w:t>
            </w:r>
            <w:r w:rsidR="00F26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Проф. Кузнецов Р.Э</w:t>
            </w:r>
            <w:r w:rsidR="00F262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Осадчев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16.00- 16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Персонифицированный подход к ведению пациенток, получающих лечение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тамоксифеном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Голубенко Е.О. –соискатель 1 года обучения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16.15-16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Гиперплазия эндометрия: инновационные методы диагностики и персонифицированная терапия (собственные данные)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Митарова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6F7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Ашба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6F7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- ординаторы 2 года обучения больницы им. С.П.</w:t>
            </w:r>
            <w:r w:rsidR="006F7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Боткина</w:t>
            </w:r>
          </w:p>
        </w:tc>
      </w:tr>
      <w:tr w:rsidR="00232541" w:rsidRPr="00DE2B3A" w:rsidTr="00EA3189">
        <w:tc>
          <w:tcPr>
            <w:tcW w:w="1526" w:type="dxa"/>
          </w:tcPr>
          <w:p w:rsidR="00232541" w:rsidRPr="00DE2B3A" w:rsidRDefault="007E479C" w:rsidP="007E47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16.30- 16</w:t>
            </w:r>
            <w:r w:rsidR="00232541" w:rsidRPr="00DE2B3A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4854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Сложный пациент в гинекологической практике: междисциплинарный подход в решении сложных </w:t>
            </w:r>
            <w:r w:rsidRPr="00DE2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клинических случаев.</w:t>
            </w:r>
          </w:p>
        </w:tc>
        <w:tc>
          <w:tcPr>
            <w:tcW w:w="3191" w:type="dxa"/>
          </w:tcPr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Доц. </w:t>
            </w:r>
            <w:proofErr w:type="spellStart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Созаева</w:t>
            </w:r>
            <w:proofErr w:type="spellEnd"/>
            <w:r w:rsidRPr="00DE2B3A">
              <w:rPr>
                <w:rFonts w:ascii="Times New Roman" w:hAnsi="Times New Roman" w:cs="Times New Roman"/>
                <w:sz w:val="28"/>
                <w:szCs w:val="28"/>
              </w:rPr>
              <w:t xml:space="preserve"> Л.Г.,</w:t>
            </w:r>
          </w:p>
          <w:p w:rsidR="00232541" w:rsidRPr="00DE2B3A" w:rsidRDefault="00232541" w:rsidP="00EA31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B3A">
              <w:rPr>
                <w:rFonts w:ascii="Times New Roman" w:hAnsi="Times New Roman" w:cs="Times New Roman"/>
                <w:sz w:val="28"/>
                <w:szCs w:val="28"/>
              </w:rPr>
              <w:t>Доц. Коренная В.В.</w:t>
            </w:r>
          </w:p>
        </w:tc>
      </w:tr>
      <w:tr w:rsidR="00232541" w:rsidRPr="00F10A6A" w:rsidTr="00EA3189">
        <w:tc>
          <w:tcPr>
            <w:tcW w:w="1526" w:type="dxa"/>
            <w:shd w:val="clear" w:color="auto" w:fill="FBD4B4" w:themeFill="accent6" w:themeFillTint="66"/>
          </w:tcPr>
          <w:p w:rsidR="00232541" w:rsidRPr="00F10A6A" w:rsidRDefault="007E479C" w:rsidP="00EA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16.45- 17</w:t>
            </w:r>
            <w:r w:rsidR="00232541" w:rsidRPr="00F10A6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854" w:type="dxa"/>
            <w:shd w:val="clear" w:color="auto" w:fill="FBD4B4" w:themeFill="accent6" w:themeFillTint="66"/>
          </w:tcPr>
          <w:p w:rsidR="00232541" w:rsidRPr="00F10A6A" w:rsidRDefault="00232541" w:rsidP="00EA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A6A">
              <w:rPr>
                <w:rFonts w:ascii="Times New Roman" w:hAnsi="Times New Roman" w:cs="Times New Roman"/>
                <w:sz w:val="28"/>
                <w:szCs w:val="28"/>
              </w:rPr>
              <w:t>Ответы на вопросы. Дискуссия. Завершение конференции</w:t>
            </w:r>
          </w:p>
        </w:tc>
        <w:tc>
          <w:tcPr>
            <w:tcW w:w="3191" w:type="dxa"/>
            <w:shd w:val="clear" w:color="auto" w:fill="FBD4B4" w:themeFill="accent6" w:themeFillTint="66"/>
          </w:tcPr>
          <w:p w:rsidR="00232541" w:rsidRPr="00F10A6A" w:rsidRDefault="00232541" w:rsidP="00EA3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D4" w:rsidRDefault="001563D4"/>
    <w:sectPr w:rsidR="001563D4" w:rsidSect="0015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41"/>
    <w:rsid w:val="001563D4"/>
    <w:rsid w:val="00232541"/>
    <w:rsid w:val="002A6D97"/>
    <w:rsid w:val="003212E1"/>
    <w:rsid w:val="006F7324"/>
    <w:rsid w:val="007E479C"/>
    <w:rsid w:val="0085448B"/>
    <w:rsid w:val="00BC0FA0"/>
    <w:rsid w:val="00CC42F4"/>
    <w:rsid w:val="00F262B6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8CA7"/>
  <w15:docId w15:val="{B24448A3-E150-4C7D-AE4F-98BF48D8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фадеев</dc:creator>
  <cp:lastModifiedBy>Питерских Наталья Борисовна</cp:lastModifiedBy>
  <cp:revision>5</cp:revision>
  <dcterms:created xsi:type="dcterms:W3CDTF">2023-03-18T08:23:00Z</dcterms:created>
  <dcterms:modified xsi:type="dcterms:W3CDTF">2023-03-22T09:58:00Z</dcterms:modified>
</cp:coreProperties>
</file>