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EC" w:rsidRDefault="00F81EEC" w:rsidP="00F81EEC">
      <w:pPr>
        <w:pStyle w:val="a4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B3734">
        <w:rPr>
          <w:rFonts w:ascii="TimesNewRomanPSMT" w:hAnsi="TimesNewRomanPSMT" w:cs="TimesNewRomanPSMT"/>
          <w:b/>
          <w:sz w:val="28"/>
          <w:szCs w:val="28"/>
        </w:rPr>
        <w:t xml:space="preserve">ПРОГРАММА  </w:t>
      </w:r>
    </w:p>
    <w:p w:rsidR="00F81EEC" w:rsidRDefault="00F81EEC" w:rsidP="00F81EEC">
      <w:pPr>
        <w:pStyle w:val="a4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F81EEC" w:rsidRPr="000D13E6" w:rsidRDefault="00F81EEC" w:rsidP="00F81EEC">
      <w:pPr>
        <w:pStyle w:val="a4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</w:rPr>
      </w:pPr>
      <w:r w:rsidRPr="000D13E6">
        <w:rPr>
          <w:rFonts w:ascii="TimesNewRomanPSMT" w:hAnsi="TimesNewRomanPSMT" w:cs="TimesNewRomanPSMT"/>
          <w:b/>
        </w:rPr>
        <w:t xml:space="preserve">Межрегиональной </w:t>
      </w:r>
    </w:p>
    <w:p w:rsidR="00F81EEC" w:rsidRDefault="00F81EEC" w:rsidP="00F81EEC">
      <w:pPr>
        <w:pStyle w:val="a4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FB3734">
        <w:rPr>
          <w:rFonts w:ascii="TimesNewRomanPSMT" w:hAnsi="TimesNewRomanPSMT" w:cs="TimesNewRomanPSMT"/>
          <w:b/>
        </w:rPr>
        <w:t>на</w:t>
      </w:r>
      <w:r>
        <w:rPr>
          <w:b/>
          <w:color w:val="000000" w:themeColor="text1"/>
        </w:rPr>
        <w:t xml:space="preserve">учно-практической конференции </w:t>
      </w:r>
    </w:p>
    <w:p w:rsidR="00F81EEC" w:rsidRDefault="00F81EEC" w:rsidP="00F81E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F81EEC" w:rsidRDefault="00F81EEC" w:rsidP="00F81EE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Проектный подход в стратегическом управлении </w:t>
      </w:r>
    </w:p>
    <w:p w:rsidR="00F81EEC" w:rsidRDefault="00F81EEC" w:rsidP="00F81E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медицинской организации, повышении качества и безопасности</w:t>
      </w:r>
    </w:p>
    <w:p w:rsidR="00F81EEC" w:rsidRDefault="00F81EEC" w:rsidP="00F81E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медицинской деятельности</w:t>
      </w:r>
    </w:p>
    <w:p w:rsidR="00F81EEC" w:rsidRDefault="00F81EEC" w:rsidP="00F81EEC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81EEC" w:rsidRDefault="00F81EEC" w:rsidP="00F81EEC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142D45">
        <w:rPr>
          <w:rFonts w:ascii="Times New Roman" w:hAnsi="Times New Roman" w:cs="Times New Roman"/>
          <w:b/>
          <w:i/>
          <w:color w:val="000000" w:themeColor="text1"/>
        </w:rPr>
        <w:t>18 ноября 2022 года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</w:p>
    <w:p w:rsidR="00F81EEC" w:rsidRPr="00142D45" w:rsidRDefault="00F81EEC" w:rsidP="00F81EE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B6F36" w:rsidRDefault="000F3775" w:rsidP="00F81EEC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г. </w:t>
      </w:r>
      <w:r w:rsidR="00F81EEC" w:rsidRPr="00142D45">
        <w:rPr>
          <w:rFonts w:ascii="Times New Roman" w:hAnsi="Times New Roman" w:cs="Times New Roman"/>
          <w:b/>
          <w:i/>
          <w:color w:val="000000" w:themeColor="text1"/>
        </w:rPr>
        <w:t>Москва, ул. Б</w:t>
      </w:r>
      <w:r w:rsidR="00F81EEC">
        <w:rPr>
          <w:rFonts w:ascii="Times New Roman" w:hAnsi="Times New Roman" w:cs="Times New Roman"/>
          <w:b/>
          <w:i/>
          <w:color w:val="000000" w:themeColor="text1"/>
        </w:rPr>
        <w:t>еломорская</w:t>
      </w:r>
      <w:r w:rsidR="000B6F36">
        <w:rPr>
          <w:rFonts w:ascii="Times New Roman" w:hAnsi="Times New Roman" w:cs="Times New Roman"/>
          <w:b/>
          <w:i/>
          <w:color w:val="000000" w:themeColor="text1"/>
        </w:rPr>
        <w:t>, д.</w:t>
      </w:r>
      <w:r w:rsidR="00F81EEC">
        <w:rPr>
          <w:rFonts w:ascii="Times New Roman" w:hAnsi="Times New Roman" w:cs="Times New Roman"/>
          <w:b/>
          <w:i/>
          <w:color w:val="000000" w:themeColor="text1"/>
        </w:rPr>
        <w:t xml:space="preserve"> 19/38, 5 этаж, зал им.</w:t>
      </w:r>
      <w:r w:rsidR="000B6F36">
        <w:rPr>
          <w:rFonts w:ascii="Times New Roman" w:hAnsi="Times New Roman" w:cs="Times New Roman"/>
          <w:b/>
          <w:i/>
          <w:color w:val="000000" w:themeColor="text1"/>
        </w:rPr>
        <w:t> </w:t>
      </w:r>
      <w:r w:rsidR="00F81EEC">
        <w:rPr>
          <w:rFonts w:ascii="Times New Roman" w:hAnsi="Times New Roman" w:cs="Times New Roman"/>
          <w:b/>
          <w:i/>
          <w:color w:val="000000" w:themeColor="text1"/>
        </w:rPr>
        <w:t>генерала И.А.</w:t>
      </w:r>
      <w:r w:rsidR="000B6F36">
        <w:rPr>
          <w:rFonts w:ascii="Times New Roman" w:hAnsi="Times New Roman" w:cs="Times New Roman"/>
          <w:b/>
          <w:i/>
          <w:color w:val="000000" w:themeColor="text1"/>
        </w:rPr>
        <w:t> </w:t>
      </w:r>
      <w:proofErr w:type="spellStart"/>
      <w:r w:rsidR="00F81EEC">
        <w:rPr>
          <w:rFonts w:ascii="Times New Roman" w:hAnsi="Times New Roman" w:cs="Times New Roman"/>
          <w:b/>
          <w:i/>
          <w:color w:val="000000" w:themeColor="text1"/>
        </w:rPr>
        <w:t>Пенькова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</w:p>
    <w:p w:rsidR="00F81EEC" w:rsidRDefault="000F3775" w:rsidP="00F81EEC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0F3775">
        <w:rPr>
          <w:rFonts w:ascii="Times New Roman" w:hAnsi="Times New Roman" w:cs="Times New Roman"/>
          <w:b/>
          <w:i/>
          <w:color w:val="000000" w:themeColor="text1"/>
        </w:rPr>
        <w:t>ФГБОУ ДПО РМАНПО Минздрава России</w:t>
      </w:r>
    </w:p>
    <w:p w:rsidR="00F81EEC" w:rsidRPr="00142D45" w:rsidRDefault="00F81EEC" w:rsidP="00F81EEC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81EEC" w:rsidRDefault="00F81EEC" w:rsidP="00CD2214">
      <w:pPr>
        <w:pStyle w:val="a4"/>
        <w:spacing w:before="0" w:beforeAutospacing="0" w:after="0" w:afterAutospacing="0" w:line="276" w:lineRule="auto"/>
        <w:ind w:left="709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Модераторы:</w:t>
      </w:r>
    </w:p>
    <w:p w:rsidR="00F81EEC" w:rsidRDefault="00F81EEC" w:rsidP="00CD2214">
      <w:pPr>
        <w:pStyle w:val="a4"/>
        <w:spacing w:before="0" w:beforeAutospacing="0" w:after="0" w:afterAutospacing="0" w:line="276" w:lineRule="auto"/>
        <w:ind w:left="709"/>
        <w:rPr>
          <w:b/>
          <w:color w:val="000000" w:themeColor="text1"/>
          <w:sz w:val="22"/>
          <w:szCs w:val="22"/>
        </w:rPr>
      </w:pPr>
    </w:p>
    <w:p w:rsidR="00F81EEC" w:rsidRPr="00580056" w:rsidRDefault="00F81EEC" w:rsidP="000B6F36">
      <w:pPr>
        <w:pStyle w:val="a4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0F3775">
        <w:rPr>
          <w:b/>
          <w:i/>
          <w:color w:val="000000" w:themeColor="text1"/>
          <w:sz w:val="22"/>
          <w:szCs w:val="22"/>
        </w:rPr>
        <w:t>Задворная</w:t>
      </w:r>
      <w:proofErr w:type="spellEnd"/>
      <w:r w:rsidRPr="000F3775">
        <w:rPr>
          <w:b/>
          <w:i/>
          <w:color w:val="000000" w:themeColor="text1"/>
          <w:sz w:val="22"/>
          <w:szCs w:val="22"/>
        </w:rPr>
        <w:t xml:space="preserve"> Ольга Леонидовна</w:t>
      </w:r>
      <w:r w:rsidR="000F3775">
        <w:rPr>
          <w:color w:val="000000" w:themeColor="text1"/>
          <w:sz w:val="22"/>
          <w:szCs w:val="22"/>
        </w:rPr>
        <w:t xml:space="preserve">, </w:t>
      </w:r>
      <w:r w:rsidRPr="00580056">
        <w:rPr>
          <w:color w:val="000000" w:themeColor="text1"/>
          <w:sz w:val="22"/>
          <w:szCs w:val="22"/>
        </w:rPr>
        <w:t xml:space="preserve">д.м.н. профессор, заведующий кафедрой организации здравоохранения и общественного здоровья ФГБОУ ДПО </w:t>
      </w:r>
      <w:r w:rsidR="003A76FA">
        <w:rPr>
          <w:color w:val="000000" w:themeColor="text1"/>
          <w:sz w:val="22"/>
          <w:szCs w:val="22"/>
        </w:rPr>
        <w:t>«</w:t>
      </w:r>
      <w:r w:rsidRPr="00580056">
        <w:rPr>
          <w:color w:val="000000" w:themeColor="text1"/>
          <w:sz w:val="22"/>
          <w:szCs w:val="22"/>
        </w:rPr>
        <w:t>Российская медицинская академия непрерывного профессионального образования</w:t>
      </w:r>
      <w:r w:rsidR="003A76FA">
        <w:rPr>
          <w:color w:val="000000" w:themeColor="text1"/>
          <w:sz w:val="22"/>
          <w:szCs w:val="22"/>
        </w:rPr>
        <w:t>»</w:t>
      </w:r>
      <w:r w:rsidRPr="00580056">
        <w:rPr>
          <w:color w:val="000000" w:themeColor="text1"/>
          <w:sz w:val="22"/>
          <w:szCs w:val="22"/>
        </w:rPr>
        <w:t xml:space="preserve"> Минздрава России</w:t>
      </w:r>
      <w:r>
        <w:rPr>
          <w:color w:val="000000" w:themeColor="text1"/>
          <w:sz w:val="22"/>
          <w:szCs w:val="22"/>
        </w:rPr>
        <w:t>, Москва</w:t>
      </w:r>
    </w:p>
    <w:p w:rsidR="00F81EEC" w:rsidRPr="00580056" w:rsidRDefault="00F81EEC" w:rsidP="000B6F36">
      <w:pPr>
        <w:pStyle w:val="a4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0F3775">
        <w:rPr>
          <w:b/>
          <w:i/>
          <w:color w:val="000000" w:themeColor="text1"/>
          <w:sz w:val="22"/>
          <w:szCs w:val="22"/>
        </w:rPr>
        <w:t>Восканян</w:t>
      </w:r>
      <w:proofErr w:type="spellEnd"/>
      <w:r w:rsidRPr="000F3775">
        <w:rPr>
          <w:b/>
          <w:i/>
          <w:color w:val="000000" w:themeColor="text1"/>
          <w:sz w:val="22"/>
          <w:szCs w:val="22"/>
        </w:rPr>
        <w:t xml:space="preserve"> </w:t>
      </w:r>
      <w:r w:rsidRPr="000F3775">
        <w:rPr>
          <w:b/>
          <w:i/>
          <w:iCs/>
          <w:color w:val="000000"/>
        </w:rPr>
        <w:t>Юрий Эдуардович</w:t>
      </w:r>
      <w:r w:rsidR="000F3775">
        <w:rPr>
          <w:color w:val="000000" w:themeColor="text1"/>
          <w:sz w:val="22"/>
          <w:szCs w:val="22"/>
        </w:rPr>
        <w:t xml:space="preserve">, </w:t>
      </w:r>
      <w:r w:rsidRPr="00580056">
        <w:rPr>
          <w:color w:val="000000" w:themeColor="text1"/>
          <w:sz w:val="22"/>
          <w:szCs w:val="22"/>
        </w:rPr>
        <w:t xml:space="preserve">д.м.н. профессор, профессор кафедры организации здравоохранения и общественного здоровья ФГБОУ ДПО </w:t>
      </w:r>
      <w:r w:rsidR="003A76FA">
        <w:rPr>
          <w:color w:val="000000" w:themeColor="text1"/>
          <w:sz w:val="22"/>
          <w:szCs w:val="22"/>
        </w:rPr>
        <w:t>«</w:t>
      </w:r>
      <w:r w:rsidRPr="00580056">
        <w:rPr>
          <w:color w:val="000000" w:themeColor="text1"/>
          <w:sz w:val="22"/>
          <w:szCs w:val="22"/>
        </w:rPr>
        <w:t>Российская медицинская академия непрерывного профессионального образования</w:t>
      </w:r>
      <w:r w:rsidR="003A76FA">
        <w:rPr>
          <w:color w:val="000000" w:themeColor="text1"/>
          <w:sz w:val="22"/>
          <w:szCs w:val="22"/>
        </w:rPr>
        <w:t>»</w:t>
      </w:r>
      <w:r w:rsidRPr="00580056">
        <w:rPr>
          <w:color w:val="000000" w:themeColor="text1"/>
          <w:sz w:val="22"/>
          <w:szCs w:val="22"/>
        </w:rPr>
        <w:t xml:space="preserve"> Минздрава России</w:t>
      </w:r>
      <w:r w:rsidR="000F3775">
        <w:rPr>
          <w:color w:val="000000" w:themeColor="text1"/>
          <w:sz w:val="22"/>
          <w:szCs w:val="22"/>
        </w:rPr>
        <w:t>, Москва</w:t>
      </w:r>
    </w:p>
    <w:p w:rsidR="00504451" w:rsidRDefault="00504451" w:rsidP="00CD2214"/>
    <w:p w:rsidR="00F81EEC" w:rsidRDefault="00F81EEC"/>
    <w:p w:rsidR="00F81EEC" w:rsidRDefault="00F81EEC" w:rsidP="00F81EEC"/>
    <w:p w:rsidR="00F81EEC" w:rsidRDefault="00F81EEC" w:rsidP="00F81EEC"/>
    <w:p w:rsidR="00F81EEC" w:rsidRDefault="00F81EEC" w:rsidP="00F81EEC"/>
    <w:p w:rsidR="00F81EEC" w:rsidRDefault="00F81E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F81EEC" w:rsidTr="00F81EEC">
        <w:tc>
          <w:tcPr>
            <w:tcW w:w="1413" w:type="dxa"/>
          </w:tcPr>
          <w:p w:rsidR="00F81EEC" w:rsidRPr="00E650CE" w:rsidRDefault="00F81EEC">
            <w:pPr>
              <w:rPr>
                <w:b/>
              </w:rPr>
            </w:pPr>
            <w:r w:rsidRPr="00E650CE">
              <w:rPr>
                <w:b/>
              </w:rPr>
              <w:t>10:00-10:15</w:t>
            </w:r>
          </w:p>
        </w:tc>
        <w:tc>
          <w:tcPr>
            <w:tcW w:w="7932" w:type="dxa"/>
          </w:tcPr>
          <w:p w:rsidR="00F81EEC" w:rsidRPr="000F687F" w:rsidRDefault="00F81EEC" w:rsidP="00F81EEC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lang w:eastAsia="en-US"/>
              </w:rPr>
            </w:pPr>
            <w:r w:rsidRPr="000F687F">
              <w:rPr>
                <w:b/>
                <w:color w:val="000000" w:themeColor="text1"/>
                <w:lang w:eastAsia="en-US"/>
              </w:rPr>
              <w:t>Приветственное слово</w:t>
            </w:r>
          </w:p>
          <w:p w:rsidR="00F81EEC" w:rsidRPr="000F687F" w:rsidRDefault="00F81EEC" w:rsidP="00F81EEC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  <w:p w:rsidR="00F81EEC" w:rsidRDefault="00F81EEC" w:rsidP="00F81EEC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iCs/>
                <w:color w:val="000000" w:themeColor="text1"/>
                <w:lang w:eastAsia="en-US"/>
              </w:rPr>
            </w:pPr>
            <w:r w:rsidRPr="000F687F">
              <w:rPr>
                <w:b/>
                <w:i/>
                <w:iCs/>
                <w:color w:val="000000" w:themeColor="text1"/>
                <w:lang w:eastAsia="en-US"/>
              </w:rPr>
              <w:t>Сычев Дмитрий Алексеевич</w:t>
            </w:r>
          </w:p>
          <w:p w:rsidR="00F81EEC" w:rsidRPr="000F687F" w:rsidRDefault="00F81EEC" w:rsidP="00F81EEC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F81EEC" w:rsidRDefault="00F81EEC" w:rsidP="003D7EA0">
            <w:pPr>
              <w:jc w:val="both"/>
            </w:pP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академик РАН, профессор РАН</w:t>
            </w:r>
            <w:r w:rsidR="000F377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</w:t>
            </w:r>
            <w:r w:rsidR="000F377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м.н., ректор ФГБОУ ДПО «Российская медицинская академия непрерывного профессионального образования» Минздрава России</w:t>
            </w:r>
            <w:r w:rsidR="000F377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Москва</w:t>
            </w:r>
          </w:p>
        </w:tc>
      </w:tr>
      <w:tr w:rsidR="00F81EEC" w:rsidTr="00F81EEC">
        <w:tc>
          <w:tcPr>
            <w:tcW w:w="1413" w:type="dxa"/>
          </w:tcPr>
          <w:p w:rsidR="00F81EEC" w:rsidRPr="00E650CE" w:rsidRDefault="00F81EEC" w:rsidP="00F81EEC">
            <w:pPr>
              <w:rPr>
                <w:b/>
              </w:rPr>
            </w:pPr>
            <w:r w:rsidRPr="00E650CE">
              <w:rPr>
                <w:b/>
              </w:rPr>
              <w:t>10:15-10:35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Pr="000F687F" w:rsidRDefault="00F81EEC" w:rsidP="00F81EE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>Система проектного управления как инструмент реализации стратегических задач медицинской организации.</w:t>
            </w:r>
          </w:p>
          <w:p w:rsidR="00F81EEC" w:rsidRPr="000F687F" w:rsidRDefault="00F81EEC" w:rsidP="00F81EE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1EEC" w:rsidRPr="000F687F" w:rsidRDefault="00F81EEC" w:rsidP="00F81EE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687F">
              <w:rPr>
                <w:rFonts w:ascii="Times New Roman" w:eastAsia="Times New Roman" w:hAnsi="Times New Roman" w:cs="Times New Roman"/>
                <w:b/>
                <w:i/>
              </w:rPr>
              <w:t>Дубовик Михаил Федорович</w:t>
            </w:r>
            <w:r w:rsidR="000F3775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0F687F">
              <w:rPr>
                <w:rFonts w:ascii="Times New Roman" w:hAnsi="Times New Roman" w:cs="Times New Roman"/>
                <w:i/>
              </w:rPr>
              <w:t xml:space="preserve">директор Учебно-консультационного центра «Проектная практика», управляющий партнер группы компаний «Проектная практика», представитель Российской Федерации в техническом комитете </w:t>
            </w:r>
            <w:r w:rsidRPr="000F687F">
              <w:rPr>
                <w:rFonts w:ascii="Times New Roman" w:hAnsi="Times New Roman" w:cs="Times New Roman"/>
                <w:i/>
                <w:lang w:val="en-US"/>
              </w:rPr>
              <w:t>ISOTC</w:t>
            </w:r>
            <w:r w:rsidRPr="000F687F">
              <w:rPr>
                <w:rFonts w:ascii="Times New Roman" w:hAnsi="Times New Roman" w:cs="Times New Roman"/>
                <w:i/>
              </w:rPr>
              <w:t xml:space="preserve">258 по разработке стандартов «Проектный менеджмент», эксперт рабочей группы по разработке ГОСТ серии «Проектный менеджмент», член Российской </w:t>
            </w:r>
            <w:r w:rsidR="00D06EFA">
              <w:rPr>
                <w:rFonts w:ascii="Times New Roman" w:hAnsi="Times New Roman" w:cs="Times New Roman"/>
                <w:i/>
              </w:rPr>
              <w:t>а</w:t>
            </w:r>
            <w:r w:rsidRPr="000F687F">
              <w:rPr>
                <w:rFonts w:ascii="Times New Roman" w:hAnsi="Times New Roman" w:cs="Times New Roman"/>
                <w:i/>
              </w:rPr>
              <w:t xml:space="preserve">ссоциации управления проектами «СОВНЕТ», сертифицированный специалист по управлению проектами </w:t>
            </w:r>
            <w:r w:rsidRPr="000F687F">
              <w:rPr>
                <w:rFonts w:ascii="Times New Roman" w:hAnsi="Times New Roman" w:cs="Times New Roman"/>
                <w:i/>
                <w:lang w:val="en-US"/>
              </w:rPr>
              <w:t>PMP</w:t>
            </w:r>
            <w:r w:rsidRPr="000F687F">
              <w:rPr>
                <w:rFonts w:ascii="Times New Roman" w:hAnsi="Times New Roman" w:cs="Times New Roman"/>
                <w:i/>
              </w:rPr>
              <w:t xml:space="preserve"> (</w:t>
            </w:r>
            <w:r w:rsidRPr="000F687F">
              <w:rPr>
                <w:rFonts w:ascii="Times New Roman" w:hAnsi="Times New Roman" w:cs="Times New Roman"/>
                <w:i/>
                <w:lang w:val="en-US"/>
              </w:rPr>
              <w:t>PMI</w:t>
            </w:r>
            <w:r w:rsidRPr="000F687F">
              <w:rPr>
                <w:rFonts w:ascii="Times New Roman" w:hAnsi="Times New Roman" w:cs="Times New Roman"/>
                <w:i/>
              </w:rPr>
              <w:t xml:space="preserve">), </w:t>
            </w:r>
            <w:r w:rsidRPr="000F687F">
              <w:rPr>
                <w:rFonts w:ascii="Times New Roman" w:hAnsi="Times New Roman" w:cs="Times New Roman"/>
                <w:i/>
                <w:lang w:val="en-US"/>
              </w:rPr>
              <w:t>CPMP</w:t>
            </w:r>
            <w:r w:rsidRPr="000F687F">
              <w:rPr>
                <w:rFonts w:ascii="Times New Roman" w:hAnsi="Times New Roman" w:cs="Times New Roman"/>
                <w:i/>
              </w:rPr>
              <w:t xml:space="preserve"> (</w:t>
            </w:r>
            <w:r w:rsidRPr="000F687F">
              <w:rPr>
                <w:rFonts w:ascii="Times New Roman" w:hAnsi="Times New Roman" w:cs="Times New Roman"/>
                <w:i/>
                <w:lang w:val="en-US"/>
              </w:rPr>
              <w:t>IPMA</w:t>
            </w:r>
            <w:r w:rsidRPr="000F687F">
              <w:rPr>
                <w:rFonts w:ascii="Times New Roman" w:hAnsi="Times New Roman" w:cs="Times New Roman"/>
                <w:i/>
              </w:rPr>
              <w:t>), СРП-3 (ПМ-стандарт)</w:t>
            </w:r>
            <w:r w:rsidR="000F3775">
              <w:rPr>
                <w:rFonts w:ascii="Times New Roman" w:hAnsi="Times New Roman" w:cs="Times New Roman"/>
                <w:i/>
              </w:rPr>
              <w:t>, Москва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F81EEC" w:rsidRPr="00E650CE" w:rsidRDefault="00F81EEC" w:rsidP="00F81EEC">
            <w:pPr>
              <w:rPr>
                <w:b/>
              </w:rPr>
            </w:pPr>
            <w:r w:rsidRPr="00E650CE">
              <w:rPr>
                <w:b/>
              </w:rPr>
              <w:t>10:35-10:</w:t>
            </w:r>
            <w:r w:rsidR="00E650CE" w:rsidRPr="00E650CE">
              <w:rPr>
                <w:b/>
              </w:rPr>
              <w:t>5</w:t>
            </w:r>
            <w:r w:rsidRPr="00E650CE">
              <w:rPr>
                <w:b/>
              </w:rPr>
              <w:t>5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Pr="000F687F" w:rsidRDefault="00F81EEC" w:rsidP="00F81EE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0F68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Проектное управление в системе непрерывного повышения качества и безопасности деятельности медицинской организации.</w:t>
            </w:r>
          </w:p>
          <w:p w:rsidR="00F81EEC" w:rsidRPr="000F687F" w:rsidRDefault="00F81EEC" w:rsidP="00F81EE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81EEC" w:rsidRPr="000F687F" w:rsidRDefault="00F81EEC" w:rsidP="003D7EA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F687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Брескина</w:t>
            </w:r>
            <w:proofErr w:type="spellEnd"/>
            <w:r w:rsidRPr="000F687F">
              <w:rPr>
                <w:rFonts w:ascii="Times New Roman" w:eastAsia="Times New Roman" w:hAnsi="Times New Roman" w:cs="Times New Roman"/>
                <w:b/>
                <w:i/>
              </w:rPr>
              <w:t xml:space="preserve"> Татьяна Николаевна</w:t>
            </w:r>
            <w:r w:rsidR="000F3775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687F">
              <w:rPr>
                <w:rFonts w:ascii="Times New Roman" w:hAnsi="Times New Roman" w:cs="Times New Roman"/>
                <w:i/>
              </w:rPr>
              <w:t xml:space="preserve">д.м.н., профессор кафедры организации здравоохранения и общественного здоровья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ФГБОУ ДПО «Российская медицинская академия непрерывного профессионального образования» Минздрава России</w:t>
            </w:r>
            <w:r w:rsidRPr="000F687F">
              <w:rPr>
                <w:rFonts w:ascii="Times New Roman" w:hAnsi="Times New Roman" w:cs="Times New Roman"/>
                <w:i/>
              </w:rPr>
              <w:t xml:space="preserve">,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эксперт по сертификации систем менеджмента качества Регистра ГОСТ Р, эксперт Премий Правительства Российской Федерации в области качества</w:t>
            </w:r>
            <w:r w:rsidR="000F377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Москва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lastRenderedPageBreak/>
              <w:t>10:55-11:15</w:t>
            </w:r>
          </w:p>
          <w:p w:rsidR="00E650CE" w:rsidRPr="00E650CE" w:rsidRDefault="00E650CE" w:rsidP="00E650CE">
            <w:pPr>
              <w:rPr>
                <w:b/>
              </w:rPr>
            </w:pP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0F687F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Система эффективной коммуникации как часть стратегии медицинской организации </w:t>
            </w:r>
            <w:r w:rsidRPr="000F687F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в обеспечении качества и безопасности медицинской деятельности.</w:t>
            </w:r>
          </w:p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</w:p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0F687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Никитин Алексей Эдуардович</w:t>
            </w:r>
            <w:r w:rsidR="000F377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д.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м.н., профессор, профессор кафедры </w:t>
            </w:r>
            <w:r w:rsidRPr="000F68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организации здравоохранения и общественного здоровья ФГБОУ ДПО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«Российская медицинская академия непрерывного профессионального образования» Минздрава России</w:t>
            </w:r>
            <w:r w:rsidR="000F377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Москва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11:15-11:35</w:t>
            </w:r>
          </w:p>
          <w:p w:rsidR="00E650CE" w:rsidRPr="00E650CE" w:rsidRDefault="00E650CE" w:rsidP="00E650CE">
            <w:pPr>
              <w:rPr>
                <w:b/>
              </w:rPr>
            </w:pP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Pr="000F687F" w:rsidRDefault="00F81EEC" w:rsidP="00F81EEC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>Модели совершенства в управлении проектами в здравоохранении.</w:t>
            </w:r>
          </w:p>
          <w:p w:rsidR="00F81EEC" w:rsidRPr="000F687F" w:rsidRDefault="00F81EEC" w:rsidP="00F81EE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81EEC" w:rsidRPr="000F3775" w:rsidRDefault="00F81EEC" w:rsidP="003D7E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687F">
              <w:rPr>
                <w:rFonts w:ascii="Times New Roman" w:hAnsi="Times New Roman" w:cs="Times New Roman"/>
                <w:b/>
                <w:i/>
              </w:rPr>
              <w:t>Писаренко Константин Эдуардович</w:t>
            </w:r>
            <w:r w:rsidR="000F3775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687F">
              <w:rPr>
                <w:rFonts w:ascii="Times New Roman" w:hAnsi="Times New Roman" w:cs="Times New Roman"/>
                <w:i/>
              </w:rPr>
              <w:t xml:space="preserve">к.т.н., руководитель представительства </w:t>
            </w:r>
            <w:r w:rsidRPr="003D7EA0">
              <w:rPr>
                <w:rFonts w:ascii="Times New Roman" w:hAnsi="Times New Roman" w:cs="Times New Roman"/>
                <w:i/>
                <w:color w:val="141414"/>
                <w:shd w:val="clear" w:color="auto" w:fill="FFFFFF"/>
              </w:rPr>
              <w:t>международной</w:t>
            </w:r>
            <w:r w:rsidRPr="000F687F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 xml:space="preserve"> </w:t>
            </w:r>
            <w:r w:rsidRPr="000F687F">
              <w:rPr>
                <w:rFonts w:ascii="Times New Roman" w:hAnsi="Times New Roman" w:cs="Times New Roman"/>
                <w:i/>
                <w:color w:val="141414"/>
                <w:shd w:val="clear" w:color="auto" w:fill="FFFFFF"/>
              </w:rPr>
              <w:t>группы компаний</w:t>
            </w:r>
            <w:r w:rsidRPr="000F687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687F">
              <w:rPr>
                <w:rStyle w:val="a6"/>
                <w:rFonts w:ascii="Times New Roman" w:hAnsi="Times New Roman" w:cs="Times New Roman"/>
                <w:b w:val="0"/>
                <w:i/>
                <w:color w:val="141414"/>
                <w:shd w:val="clear" w:color="auto" w:fill="FFFFFF"/>
              </w:rPr>
              <w:t>Haensch</w:t>
            </w:r>
            <w:proofErr w:type="spellEnd"/>
            <w:r w:rsidRPr="000F687F">
              <w:rPr>
                <w:rStyle w:val="a6"/>
                <w:rFonts w:ascii="Times New Roman" w:hAnsi="Times New Roman" w:cs="Times New Roman"/>
                <w:b w:val="0"/>
                <w:i/>
                <w:color w:val="141414"/>
                <w:shd w:val="clear" w:color="auto" w:fill="FFFFFF"/>
              </w:rPr>
              <w:t xml:space="preserve"> </w:t>
            </w:r>
            <w:proofErr w:type="spellStart"/>
            <w:r w:rsidRPr="000F687F">
              <w:rPr>
                <w:rStyle w:val="a6"/>
                <w:rFonts w:ascii="Times New Roman" w:hAnsi="Times New Roman" w:cs="Times New Roman"/>
                <w:b w:val="0"/>
                <w:i/>
                <w:color w:val="141414"/>
                <w:shd w:val="clear" w:color="auto" w:fill="FFFFFF"/>
              </w:rPr>
              <w:t>Group</w:t>
            </w:r>
            <w:proofErr w:type="spellEnd"/>
            <w:r w:rsidRPr="000F687F">
              <w:rPr>
                <w:rFonts w:ascii="Times New Roman" w:hAnsi="Times New Roman" w:cs="Times New Roman"/>
                <w:b/>
                <w:i/>
                <w:color w:val="141414"/>
                <w:shd w:val="clear" w:color="auto" w:fill="FFFFFF"/>
              </w:rPr>
              <w:t xml:space="preserve">   </w:t>
            </w:r>
            <w:r w:rsidRPr="000F687F">
              <w:rPr>
                <w:rFonts w:ascii="Times New Roman" w:hAnsi="Times New Roman" w:cs="Times New Roman"/>
                <w:i/>
                <w:color w:val="141414"/>
                <w:shd w:val="clear" w:color="auto" w:fill="FFFFFF"/>
              </w:rPr>
              <w:t>в Республи</w:t>
            </w:r>
            <w:r w:rsidRPr="003D7EA0">
              <w:rPr>
                <w:rFonts w:ascii="Times New Roman" w:hAnsi="Times New Roman" w:cs="Times New Roman"/>
                <w:i/>
                <w:color w:val="141414"/>
                <w:shd w:val="clear" w:color="auto" w:fill="FFFFFF"/>
              </w:rPr>
              <w:t>к</w:t>
            </w:r>
            <w:r w:rsidRPr="000F687F">
              <w:rPr>
                <w:rFonts w:ascii="Times New Roman" w:hAnsi="Times New Roman" w:cs="Times New Roman"/>
                <w:i/>
                <w:color w:val="141414"/>
                <w:shd w:val="clear" w:color="auto" w:fill="FFFFFF"/>
              </w:rPr>
              <w:t>е</w:t>
            </w:r>
            <w:r w:rsidRPr="000F687F">
              <w:rPr>
                <w:rFonts w:ascii="Times New Roman" w:hAnsi="Times New Roman" w:cs="Times New Roman"/>
                <w:i/>
              </w:rPr>
              <w:t xml:space="preserve"> Башкортостан, член Национальной</w:t>
            </w:r>
            <w:r w:rsidR="000F3775">
              <w:rPr>
                <w:rFonts w:ascii="Times New Roman" w:hAnsi="Times New Roman" w:cs="Times New Roman"/>
                <w:i/>
              </w:rPr>
              <w:t xml:space="preserve"> </w:t>
            </w:r>
            <w:r w:rsidR="003D7EA0">
              <w:rPr>
                <w:rFonts w:ascii="Times New Roman" w:hAnsi="Times New Roman" w:cs="Times New Roman"/>
                <w:i/>
              </w:rPr>
              <w:t>а</w:t>
            </w:r>
            <w:r w:rsidRPr="000F687F">
              <w:rPr>
                <w:rFonts w:ascii="Times New Roman" w:hAnsi="Times New Roman" w:cs="Times New Roman"/>
                <w:i/>
              </w:rPr>
              <w:t>ссоциации управления проектами СОВНЕТ</w:t>
            </w:r>
            <w:r w:rsidR="000F3775">
              <w:rPr>
                <w:rFonts w:ascii="Times New Roman" w:hAnsi="Times New Roman" w:cs="Times New Roman"/>
                <w:i/>
              </w:rPr>
              <w:t xml:space="preserve">, </w:t>
            </w:r>
            <w:r w:rsidR="000F3775" w:rsidRPr="00485006">
              <w:rPr>
                <w:rFonts w:ascii="Times New Roman" w:hAnsi="Times New Roman" w:cs="Times New Roman"/>
                <w:i/>
              </w:rPr>
              <w:t>Уфа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11.35-11.55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F687F">
              <w:rPr>
                <w:rFonts w:ascii="Times New Roman" w:hAnsi="Times New Roman" w:cs="Times New Roman"/>
                <w:b/>
              </w:rPr>
              <w:t>Управление рисками в реализации проектов модернизации материально-технической базы медицинских организаций.</w:t>
            </w:r>
          </w:p>
          <w:p w:rsidR="00F81EEC" w:rsidRDefault="00F81EEC" w:rsidP="00F81EEC">
            <w:pPr>
              <w:jc w:val="center"/>
              <w:rPr>
                <w:rFonts w:ascii="Times New Roman" w:eastAsia="Times New Roman" w:hAnsi="Times New Roman"/>
              </w:rPr>
            </w:pPr>
          </w:p>
          <w:p w:rsidR="00F81EEC" w:rsidRPr="000F687F" w:rsidRDefault="00F81EEC" w:rsidP="00F81EEC">
            <w:pPr>
              <w:rPr>
                <w:rFonts w:ascii="Times New Roman" w:eastAsia="Times New Roman" w:hAnsi="Times New Roman"/>
              </w:rPr>
            </w:pPr>
            <w:r w:rsidRPr="000F687F">
              <w:rPr>
                <w:rFonts w:ascii="Times New Roman" w:eastAsia="Times New Roman" w:hAnsi="Times New Roman"/>
                <w:b/>
                <w:i/>
              </w:rPr>
              <w:t>Боенко Елена Александровна</w:t>
            </w:r>
            <w:r w:rsidR="000F3775">
              <w:rPr>
                <w:rFonts w:ascii="Times New Roman" w:eastAsia="Times New Roman" w:hAnsi="Times New Roman"/>
                <w:b/>
                <w:i/>
              </w:rPr>
              <w:t>,</w:t>
            </w:r>
            <w:r w:rsidRPr="000F68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687F">
              <w:rPr>
                <w:rFonts w:ascii="Times New Roman" w:hAnsi="Times New Roman" w:cs="Times New Roman"/>
                <w:i/>
              </w:rPr>
              <w:t>к.э.н., референт директора Департамента проектной деятельности Аппарата Правительства РФ</w:t>
            </w:r>
            <w:r w:rsidR="00E43815">
              <w:rPr>
                <w:rFonts w:ascii="Times New Roman" w:hAnsi="Times New Roman" w:cs="Times New Roman"/>
                <w:i/>
              </w:rPr>
              <w:t xml:space="preserve">, </w:t>
            </w:r>
            <w:r w:rsidR="00E43815" w:rsidRPr="00485006">
              <w:rPr>
                <w:rFonts w:ascii="Times New Roman" w:hAnsi="Times New Roman" w:cs="Times New Roman"/>
                <w:i/>
              </w:rPr>
              <w:t>Москва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11.55-12.15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 xml:space="preserve">Организационная культура как фактор повышения эффективности стратегии управления медицинской организацией. </w:t>
            </w:r>
          </w:p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81EEC" w:rsidRPr="000F687F" w:rsidRDefault="00F81EEC" w:rsidP="00F81EEC">
            <w:pPr>
              <w:pStyle w:val="a4"/>
              <w:spacing w:before="0" w:beforeAutospacing="0" w:after="0" w:afterAutospacing="0"/>
              <w:jc w:val="both"/>
              <w:rPr>
                <w:rFonts w:eastAsia="+mn-ea"/>
                <w:b/>
                <w:bCs/>
                <w:color w:val="C00000"/>
                <w:kern w:val="24"/>
              </w:rPr>
            </w:pPr>
            <w:proofErr w:type="spellStart"/>
            <w:r w:rsidRPr="000F687F">
              <w:rPr>
                <w:b/>
                <w:i/>
                <w:color w:val="000000" w:themeColor="text1"/>
              </w:rPr>
              <w:t>Задворная</w:t>
            </w:r>
            <w:proofErr w:type="spellEnd"/>
            <w:r w:rsidRPr="000F687F">
              <w:rPr>
                <w:b/>
                <w:i/>
                <w:color w:val="000000" w:themeColor="text1"/>
              </w:rPr>
              <w:t xml:space="preserve"> Ольга Леонидовна</w:t>
            </w:r>
            <w:r w:rsidR="00E43815">
              <w:rPr>
                <w:b/>
                <w:i/>
                <w:color w:val="000000" w:themeColor="text1"/>
              </w:rPr>
              <w:t xml:space="preserve">, </w:t>
            </w:r>
            <w:r w:rsidRPr="000F687F">
              <w:rPr>
                <w:i/>
                <w:color w:val="000000" w:themeColor="text1"/>
              </w:rPr>
              <w:t>д.м.н., профессор, заведующий кафедрой организации здравоохранения и общественного здоровья ФГБОУ ДПО «</w:t>
            </w:r>
            <w:r w:rsidRPr="000F687F">
              <w:rPr>
                <w:i/>
                <w:iCs/>
                <w:color w:val="000000" w:themeColor="text1"/>
              </w:rPr>
              <w:t>Российская медицинская академия непрерывного профессионального образования» Минздрава Росси</w:t>
            </w:r>
            <w:r w:rsidR="00E43815">
              <w:rPr>
                <w:i/>
                <w:iCs/>
                <w:color w:val="000000" w:themeColor="text1"/>
              </w:rPr>
              <w:t>и, Москва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12.15-12.35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>Ключевые вопросы управления изменениями в деятельности медицинских организаций</w:t>
            </w:r>
            <w:r w:rsidR="003D7EA0">
              <w:rPr>
                <w:rFonts w:ascii="Times New Roman" w:hAnsi="Times New Roman" w:cs="Times New Roman"/>
                <w:b/>
              </w:rPr>
              <w:t>.</w:t>
            </w:r>
            <w:r w:rsidRPr="000F68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1EEC" w:rsidRDefault="00F81EEC" w:rsidP="00F81EEC">
            <w:pPr>
              <w:rPr>
                <w:rFonts w:ascii="Times New Roman" w:eastAsia="Times New Roman" w:hAnsi="Times New Roman"/>
              </w:rPr>
            </w:pPr>
          </w:p>
          <w:p w:rsidR="00F81EEC" w:rsidRPr="003D7EA0" w:rsidRDefault="00F81EEC" w:rsidP="003D7EA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3D7EA0">
              <w:rPr>
                <w:rFonts w:ascii="Times New Roman" w:eastAsia="Times New Roman" w:hAnsi="Times New Roman"/>
                <w:b/>
                <w:i/>
              </w:rPr>
              <w:t>Шавалиев</w:t>
            </w:r>
            <w:proofErr w:type="spellEnd"/>
            <w:r w:rsidRPr="003D7EA0">
              <w:rPr>
                <w:rFonts w:ascii="Times New Roman" w:eastAsia="Times New Roman" w:hAnsi="Times New Roman"/>
                <w:b/>
                <w:i/>
              </w:rPr>
              <w:t xml:space="preserve"> Рафаэль </w:t>
            </w:r>
            <w:proofErr w:type="spellStart"/>
            <w:r w:rsidRPr="003D7EA0">
              <w:rPr>
                <w:rFonts w:ascii="Times New Roman" w:eastAsia="Times New Roman" w:hAnsi="Times New Roman"/>
                <w:b/>
                <w:i/>
              </w:rPr>
              <w:t>Фирнаялович</w:t>
            </w:r>
            <w:proofErr w:type="spellEnd"/>
            <w:r w:rsidR="00E43815" w:rsidRPr="003D7EA0">
              <w:rPr>
                <w:rFonts w:ascii="Times New Roman" w:eastAsia="Times New Roman" w:hAnsi="Times New Roman"/>
                <w:b/>
                <w:i/>
              </w:rPr>
              <w:t xml:space="preserve">, </w:t>
            </w:r>
            <w:r w:rsidRPr="003D7E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к.м.н., доцент, </w:t>
            </w:r>
            <w:r w:rsidRPr="003D7EA0">
              <w:rPr>
                <w:rFonts w:ascii="Times New Roman" w:hAnsi="Times New Roman" w:cs="Times New Roman"/>
                <w:i/>
              </w:rPr>
              <w:t xml:space="preserve">главный врач ГАУЗ «Республиканская клиническая больница Министерства здравоохранения Республики Татарстан», </w:t>
            </w:r>
            <w:r w:rsidRPr="003D7EA0">
              <w:rPr>
                <w:rFonts w:ascii="Times New Roman" w:hAnsi="Times New Roman" w:cs="Times New Roman"/>
                <w:i/>
                <w:shd w:val="clear" w:color="auto" w:fill="FFFFFF"/>
              </w:rPr>
              <w:t>доцент кафедры общественного здоровья, экономики и управления здравоохранением Казанской государственной медицинской академии</w:t>
            </w:r>
            <w:r w:rsidRPr="003D7EA0">
              <w:rPr>
                <w:rFonts w:ascii="Times New Roman" w:hAnsi="Times New Roman" w:cs="Times New Roman"/>
                <w:i/>
              </w:rPr>
              <w:t xml:space="preserve"> -</w:t>
            </w:r>
            <w:r w:rsidRPr="003D7E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D7EA0">
              <w:rPr>
                <w:rFonts w:ascii="Times New Roman" w:hAnsi="Times New Roman" w:cs="Times New Roman"/>
                <w:i/>
              </w:rPr>
              <w:t>филиала</w:t>
            </w:r>
            <w:r w:rsidRPr="003D7EA0">
              <w:rPr>
                <w:rFonts w:ascii="Times New Roman" w:hAnsi="Times New Roman" w:cs="Times New Roman"/>
                <w:i/>
                <w:iCs/>
              </w:rPr>
              <w:t xml:space="preserve"> ФГБОУ ДПО «Российская медицинская академия непрерывного профессионального образования» Минздрава России</w:t>
            </w:r>
            <w:r w:rsidR="00E43815" w:rsidRPr="003D7EA0">
              <w:rPr>
                <w:rFonts w:ascii="Times New Roman" w:hAnsi="Times New Roman" w:cs="Times New Roman"/>
                <w:i/>
                <w:iCs/>
              </w:rPr>
              <w:t>, Казань</w:t>
            </w:r>
          </w:p>
          <w:p w:rsidR="00F81EEC" w:rsidRDefault="00F81EEC"/>
        </w:tc>
      </w:tr>
      <w:tr w:rsidR="00F81EEC" w:rsidTr="00100DDD">
        <w:tc>
          <w:tcPr>
            <w:tcW w:w="1413" w:type="dxa"/>
            <w:shd w:val="clear" w:color="auto" w:fill="FBE4D5" w:themeFill="accent2" w:themeFillTint="33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12.35-12.45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FBE4D5" w:themeFill="accent2" w:themeFillTint="33"/>
          </w:tcPr>
          <w:p w:rsidR="00F81EEC" w:rsidRDefault="00F81EEC">
            <w:r w:rsidRPr="000F687F">
              <w:rPr>
                <w:rFonts w:ascii="Times New Roman" w:hAnsi="Times New Roman" w:cs="Times New Roman"/>
                <w:b/>
              </w:rPr>
              <w:t>Ответы на вопросы</w:t>
            </w:r>
          </w:p>
        </w:tc>
      </w:tr>
      <w:tr w:rsidR="00F81EEC" w:rsidTr="00100DDD">
        <w:tc>
          <w:tcPr>
            <w:tcW w:w="1413" w:type="dxa"/>
            <w:shd w:val="clear" w:color="auto" w:fill="D9E2F3" w:themeFill="accent1" w:themeFillTint="33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12.45-13.00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D9E2F3" w:themeFill="accent1" w:themeFillTint="33"/>
          </w:tcPr>
          <w:p w:rsidR="00F81EEC" w:rsidRDefault="00F81EEC">
            <w:r w:rsidRPr="000F687F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E650CE">
              <w:rPr>
                <w:rFonts w:ascii="Times New Roman" w:hAnsi="Times New Roman" w:cs="Times New Roman"/>
                <w:b/>
              </w:rPr>
              <w:t>ерерыв</w:t>
            </w:r>
          </w:p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lastRenderedPageBreak/>
              <w:t>13.00-13.20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>Управление проектом внедрения системы управления безопасностью медицинской помощи в медицинской организации.</w:t>
            </w:r>
          </w:p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81EEC" w:rsidRPr="000F687F" w:rsidRDefault="00F81EEC" w:rsidP="0006053C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0F68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687F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Восканян</w:t>
            </w:r>
            <w:proofErr w:type="spellEnd"/>
            <w:r w:rsidRPr="000F687F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Юрий Эдуардович</w:t>
            </w:r>
            <w:r w:rsidR="00E43815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,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д.м.н., профессор, профессор кафедры </w:t>
            </w:r>
            <w:r w:rsidRPr="000F68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организации здравоохранения и общественного здоровья ФГБОУ ДПО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«Российская медицинская академия непрерывного профессионального образования» Минздрава России</w:t>
            </w:r>
            <w:r w:rsidR="00E4381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Москва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13.20-13.40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>Цифровизация здравоохранения как инструмент стратегического планирования и управления отраслью на примере Республики Татарстан.</w:t>
            </w:r>
          </w:p>
          <w:p w:rsidR="00F81EEC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81EEC" w:rsidRPr="0006053C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6053C">
              <w:rPr>
                <w:rFonts w:ascii="Times New Roman" w:eastAsia="Times New Roman" w:hAnsi="Times New Roman"/>
                <w:b/>
                <w:i/>
              </w:rPr>
              <w:t>Шерпутовский</w:t>
            </w:r>
            <w:proofErr w:type="spellEnd"/>
            <w:r w:rsidRPr="0006053C">
              <w:rPr>
                <w:rFonts w:ascii="Times New Roman" w:eastAsia="Times New Roman" w:hAnsi="Times New Roman"/>
                <w:b/>
                <w:i/>
              </w:rPr>
              <w:t xml:space="preserve"> Владимир Георгиевич</w:t>
            </w:r>
            <w:r w:rsidR="00E43815" w:rsidRPr="0006053C">
              <w:rPr>
                <w:rFonts w:ascii="Times New Roman" w:eastAsia="Times New Roman" w:hAnsi="Times New Roman"/>
                <w:b/>
                <w:i/>
              </w:rPr>
              <w:t xml:space="preserve">, </w:t>
            </w:r>
            <w:r w:rsidRPr="0006053C">
              <w:rPr>
                <w:rFonts w:ascii="Times New Roman" w:hAnsi="Times New Roman" w:cs="Times New Roman"/>
                <w:i/>
              </w:rPr>
              <w:t xml:space="preserve">к.м.н., доцент, директор ГАУЗ «Республиканский медицинский информационно-аналитический центр» Республики Татарстан, </w:t>
            </w:r>
            <w:r w:rsidRPr="0006053C">
              <w:rPr>
                <w:rFonts w:ascii="Times New Roman" w:hAnsi="Times New Roman" w:cs="Times New Roman"/>
                <w:i/>
                <w:shd w:val="clear" w:color="auto" w:fill="FFFFFF"/>
              </w:rPr>
              <w:t>доцент кафедры общественного здоровья, экономики и управления здравоохранением Казанской государственной медицинской академии</w:t>
            </w:r>
            <w:r w:rsidRPr="0006053C">
              <w:rPr>
                <w:rFonts w:ascii="Times New Roman" w:hAnsi="Times New Roman" w:cs="Times New Roman"/>
                <w:i/>
              </w:rPr>
              <w:t xml:space="preserve"> -</w:t>
            </w:r>
            <w:r w:rsidRPr="000605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6053C">
              <w:rPr>
                <w:rFonts w:ascii="Times New Roman" w:hAnsi="Times New Roman" w:cs="Times New Roman"/>
                <w:i/>
              </w:rPr>
              <w:t>филиала</w:t>
            </w:r>
            <w:r w:rsidRPr="0006053C">
              <w:rPr>
                <w:rFonts w:ascii="Times New Roman" w:hAnsi="Times New Roman" w:cs="Times New Roman"/>
                <w:i/>
                <w:iCs/>
              </w:rPr>
              <w:t xml:space="preserve"> ФГБОУ ДПО «Российская медицинская академия непрерывного профессионального образования» Минздрава России</w:t>
            </w:r>
            <w:r w:rsidR="00E43815" w:rsidRPr="0006053C">
              <w:rPr>
                <w:rFonts w:ascii="Times New Roman" w:hAnsi="Times New Roman" w:cs="Times New Roman"/>
                <w:i/>
                <w:iCs/>
              </w:rPr>
              <w:t>, Казань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13.40-14.00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>Управление проектом внедрения системы внутреннего контроля качества и безопасности медицинской деятельности в медицинской организации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1EEC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81EEC" w:rsidRPr="000F687F" w:rsidRDefault="00F81EEC" w:rsidP="00F81EE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F687F">
              <w:rPr>
                <w:rFonts w:ascii="Times New Roman" w:eastAsia="Times New Roman" w:hAnsi="Times New Roman"/>
                <w:b/>
                <w:i/>
              </w:rPr>
              <w:t>Шикина</w:t>
            </w:r>
            <w:proofErr w:type="spellEnd"/>
            <w:r w:rsidRPr="000F687F">
              <w:rPr>
                <w:rFonts w:ascii="Times New Roman" w:eastAsia="Times New Roman" w:hAnsi="Times New Roman"/>
                <w:b/>
                <w:i/>
              </w:rPr>
              <w:t xml:space="preserve"> Ирина Борисовн</w:t>
            </w:r>
            <w:r w:rsidR="00E43815">
              <w:rPr>
                <w:rFonts w:ascii="Times New Roman" w:eastAsia="Times New Roman" w:hAnsi="Times New Roman"/>
                <w:b/>
                <w:i/>
              </w:rPr>
              <w:t xml:space="preserve">а,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д.м.н., главный научный сотрудник ФГБУ «Центральный научно-исследовательский институт организации и информатизации здравоохранения» Минздрава России, профессор кафедры </w:t>
            </w:r>
            <w:r w:rsidRPr="000F68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организации здравоохранения и общественного здоровья, медицинского страхования и государственного контроля в сфере здравоохранения ФГБОУ ДПО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«Центральная государственная медицинская академия» Управления Делами Президента Российской Федерации</w:t>
            </w:r>
            <w:r w:rsidR="00E4381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Москва</w:t>
            </w:r>
          </w:p>
          <w:p w:rsidR="00F81EEC" w:rsidRDefault="00F81EEC"/>
        </w:tc>
      </w:tr>
      <w:tr w:rsidR="00F81EEC" w:rsidTr="00F81EEC">
        <w:tc>
          <w:tcPr>
            <w:tcW w:w="1413" w:type="dxa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14.00-14.20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</w:tcPr>
          <w:p w:rsidR="00F81EEC" w:rsidRDefault="00F81EEC" w:rsidP="000605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87F">
              <w:rPr>
                <w:rFonts w:ascii="Times New Roman" w:hAnsi="Times New Roman" w:cs="Times New Roman"/>
                <w:b/>
              </w:rPr>
              <w:t>Стратегия обеспечения медико-правовой безопасности в медицине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1EEC" w:rsidRDefault="00F81EEC" w:rsidP="0006053C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  <w:p w:rsidR="00F81EEC" w:rsidRPr="000F687F" w:rsidRDefault="00F81EEC" w:rsidP="0006053C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proofErr w:type="spellStart"/>
            <w:r w:rsidRPr="000F687F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Пищита</w:t>
            </w:r>
            <w:proofErr w:type="spellEnd"/>
            <w:r w:rsidRPr="000F687F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Александр Николаевич</w:t>
            </w:r>
            <w:r w:rsidR="00E43815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,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д.м.н., </w:t>
            </w:r>
            <w:proofErr w:type="spellStart"/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д.ю.н</w:t>
            </w:r>
            <w:proofErr w:type="spellEnd"/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., профессор кафедры </w:t>
            </w:r>
            <w:r w:rsidRPr="000F68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организации здравоохранения и общественного здоровья ФГБОУ ДПО </w:t>
            </w:r>
            <w:r w:rsidRPr="000F687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«Российская медицинская академия непрерывного профессионального образования» Минздрава России</w:t>
            </w:r>
            <w:r w:rsidR="00E4381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Москва</w:t>
            </w:r>
            <w:bookmarkStart w:id="0" w:name="_GoBack"/>
            <w:bookmarkEnd w:id="0"/>
          </w:p>
          <w:p w:rsidR="00F81EEC" w:rsidRDefault="00F81EEC"/>
        </w:tc>
      </w:tr>
      <w:tr w:rsidR="00F81EEC" w:rsidTr="00100DDD">
        <w:tc>
          <w:tcPr>
            <w:tcW w:w="1413" w:type="dxa"/>
            <w:shd w:val="clear" w:color="auto" w:fill="FBE4D5" w:themeFill="accent2" w:themeFillTint="33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14.20-15.00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FBE4D5" w:themeFill="accent2" w:themeFillTint="33"/>
          </w:tcPr>
          <w:p w:rsidR="00F81EEC" w:rsidRDefault="00F81EEC">
            <w:r w:rsidRPr="000F687F">
              <w:rPr>
                <w:rFonts w:ascii="Times New Roman" w:hAnsi="Times New Roman" w:cs="Times New Roman"/>
                <w:b/>
                <w:iCs/>
              </w:rPr>
              <w:t>Дискуссия</w:t>
            </w:r>
            <w:r w:rsidRPr="000F687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0F68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Ответы на вопросы</w:t>
            </w:r>
          </w:p>
        </w:tc>
      </w:tr>
      <w:tr w:rsidR="00F81EEC" w:rsidTr="00100DDD">
        <w:tc>
          <w:tcPr>
            <w:tcW w:w="1413" w:type="dxa"/>
            <w:shd w:val="clear" w:color="auto" w:fill="D9E2F3" w:themeFill="accent1" w:themeFillTint="33"/>
          </w:tcPr>
          <w:p w:rsidR="00E650CE" w:rsidRPr="00E650CE" w:rsidRDefault="00E650CE" w:rsidP="00E650CE">
            <w:pPr>
              <w:rPr>
                <w:b/>
              </w:rPr>
            </w:pPr>
            <w:r w:rsidRPr="00E650CE">
              <w:rPr>
                <w:b/>
              </w:rPr>
              <w:t>15.00-15.10</w:t>
            </w:r>
          </w:p>
          <w:p w:rsidR="00F81EEC" w:rsidRPr="00E650CE" w:rsidRDefault="00F81EEC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D9E2F3" w:themeFill="accent1" w:themeFillTint="33"/>
          </w:tcPr>
          <w:p w:rsidR="00F81EEC" w:rsidRDefault="00F81EEC">
            <w:r w:rsidRPr="000F68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. З</w:t>
            </w:r>
            <w:r w:rsidRPr="000F687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акрытие конференции</w:t>
            </w:r>
          </w:p>
        </w:tc>
      </w:tr>
    </w:tbl>
    <w:p w:rsidR="00F81EEC" w:rsidRDefault="00F81EEC"/>
    <w:sectPr w:rsidR="00F8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EC"/>
    <w:rsid w:val="0006053C"/>
    <w:rsid w:val="000B6F36"/>
    <w:rsid w:val="000F3775"/>
    <w:rsid w:val="00100DDD"/>
    <w:rsid w:val="003A76FA"/>
    <w:rsid w:val="003D7EA0"/>
    <w:rsid w:val="00485006"/>
    <w:rsid w:val="00504451"/>
    <w:rsid w:val="007036D0"/>
    <w:rsid w:val="00CD2214"/>
    <w:rsid w:val="00D06EFA"/>
    <w:rsid w:val="00E43815"/>
    <w:rsid w:val="00E650CE"/>
    <w:rsid w:val="00F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874F"/>
  <w15:chartTrackingRefBased/>
  <w15:docId w15:val="{2EBFCE29-F465-490E-A775-EF89B8C0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E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81EEC"/>
    <w:pPr>
      <w:ind w:left="720"/>
      <w:contextualSpacing/>
    </w:pPr>
  </w:style>
  <w:style w:type="character" w:styleId="a6">
    <w:name w:val="Strong"/>
    <w:basedOn w:val="a0"/>
    <w:uiPriority w:val="22"/>
    <w:qFormat/>
    <w:rsid w:val="00F81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Костерова Юлия Викторовна</dc:creator>
  <cp:keywords/>
  <dc:description/>
  <cp:lastModifiedBy>Питерских Наталья Борисовна</cp:lastModifiedBy>
  <cp:revision>11</cp:revision>
  <dcterms:created xsi:type="dcterms:W3CDTF">2022-09-27T14:02:00Z</dcterms:created>
  <dcterms:modified xsi:type="dcterms:W3CDTF">2022-09-29T13:57:00Z</dcterms:modified>
</cp:coreProperties>
</file>