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3FE05" w14:textId="14E13455" w:rsidR="00215ED5" w:rsidRDefault="00215ED5" w:rsidP="00215ED5">
      <w:pPr>
        <w:pStyle w:val="a5"/>
        <w:numPr>
          <w:ilvl w:val="0"/>
          <w:numId w:val="1"/>
        </w:numPr>
      </w:pPr>
      <w:r>
        <w:t>Федеральный закон 323-ФЗ «Об основах охраны здоровья граждан в Российской Федерации»</w:t>
      </w:r>
    </w:p>
    <w:p w14:paraId="012DD53B" w14:textId="1E290261" w:rsidR="00215ED5" w:rsidRDefault="00215ED5" w:rsidP="00215ED5">
      <w:pPr>
        <w:pStyle w:val="a5"/>
        <w:numPr>
          <w:ilvl w:val="0"/>
          <w:numId w:val="1"/>
        </w:numPr>
      </w:pPr>
      <w:r>
        <w:t>Приказ Минздравсоцразвития России от 23.07.2010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</w:p>
    <w:p w14:paraId="193E9F69" w14:textId="16EC9837" w:rsidR="00215ED5" w:rsidRDefault="00215ED5" w:rsidP="00215ED5">
      <w:pPr>
        <w:pStyle w:val="a5"/>
        <w:numPr>
          <w:ilvl w:val="0"/>
          <w:numId w:val="1"/>
        </w:numPr>
      </w:pPr>
      <w:r>
        <w:t>Приказ Минздрава России от 18.04.2012 N 381н «Порядок оказания медицинской помощи по профилю «Косметология»</w:t>
      </w:r>
    </w:p>
    <w:p w14:paraId="56240DAB" w14:textId="4BB5862B" w:rsidR="00215ED5" w:rsidRDefault="00215ED5" w:rsidP="00215ED5">
      <w:pPr>
        <w:pStyle w:val="a5"/>
        <w:numPr>
          <w:ilvl w:val="0"/>
          <w:numId w:val="1"/>
        </w:numPr>
      </w:pPr>
      <w:r>
        <w:t>СанПиН 2.1.3.2630-10 «Санитарно-эпидемиологические требования к организациям, осуществляющим медицинскую деятельность», утвержденный Постановлением Главного государственного санитарного врача РФ от 18.05.2010 № 58</w:t>
      </w:r>
    </w:p>
    <w:p w14:paraId="23037CF0" w14:textId="180A57A3" w:rsidR="00215ED5" w:rsidRDefault="00215ED5" w:rsidP="00215ED5">
      <w:pPr>
        <w:pStyle w:val="a5"/>
        <w:numPr>
          <w:ilvl w:val="0"/>
          <w:numId w:val="1"/>
        </w:numPr>
      </w:pPr>
      <w:r>
        <w:t>Постановление Правительства РФ от 1 июня 2021 г. N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 признании утратившими силу некоторых актов Правительства Российской Федерации» (с изменениями и дополнениями)</w:t>
      </w:r>
    </w:p>
    <w:p w14:paraId="784A9070" w14:textId="6B0722DF" w:rsidR="00215ED5" w:rsidRDefault="00215ED5" w:rsidP="00215ED5">
      <w:pPr>
        <w:pStyle w:val="a5"/>
        <w:numPr>
          <w:ilvl w:val="0"/>
          <w:numId w:val="1"/>
        </w:numPr>
      </w:pPr>
      <w:r>
        <w:t>Приказ Минздрава от 9.07.2021 №746н «О внесении изменений в особенности проведения аккредитации специалистов в 2021 году, утвержденные приказом Министерства здравоохранения Российской Федерации от 2 февраля 2021 г. N 40н»</w:t>
      </w:r>
    </w:p>
    <w:p w14:paraId="2B672C50" w14:textId="163083D5" w:rsidR="00215ED5" w:rsidRDefault="00215ED5" w:rsidP="00215ED5">
      <w:pPr>
        <w:pStyle w:val="a5"/>
        <w:numPr>
          <w:ilvl w:val="0"/>
          <w:numId w:val="1"/>
        </w:numPr>
      </w:pPr>
      <w:r>
        <w:t xml:space="preserve">ПРОФЕССИОНАЛЬНЫЙ СТАНДАРТ «ВРАЧ-КОСМЕТОЛОГ»; утвержден Приказом Министерства труда и социальной защиты Российской Федерации от «13» января2021 г. № 2н </w:t>
      </w:r>
    </w:p>
    <w:sectPr w:rsidR="0021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12D59"/>
    <w:multiLevelType w:val="hybridMultilevel"/>
    <w:tmpl w:val="F566F904"/>
    <w:lvl w:ilvl="0" w:tplc="541C31C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0A"/>
    <w:rsid w:val="00215ED5"/>
    <w:rsid w:val="0027630A"/>
    <w:rsid w:val="004C21D5"/>
    <w:rsid w:val="007D76CD"/>
    <w:rsid w:val="00CA4CAB"/>
    <w:rsid w:val="00DE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6536"/>
  <w15:chartTrackingRefBased/>
  <w15:docId w15:val="{9BAF60E0-6438-475B-B760-D410B501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E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5ED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15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kuznetsova</dc:creator>
  <cp:keywords/>
  <dc:description/>
  <cp:lastModifiedBy>julia kuznetsova</cp:lastModifiedBy>
  <cp:revision>3</cp:revision>
  <dcterms:created xsi:type="dcterms:W3CDTF">2024-04-03T10:07:00Z</dcterms:created>
  <dcterms:modified xsi:type="dcterms:W3CDTF">2024-04-03T10:08:00Z</dcterms:modified>
</cp:coreProperties>
</file>