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8B" w:rsidRPr="00184F8B" w:rsidRDefault="00184F8B" w:rsidP="00184F8B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ru-RU"/>
        </w:rPr>
      </w:pPr>
      <w:r w:rsidRPr="00184F8B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ru-RU"/>
        </w:rPr>
        <w:t>02.059</w:t>
      </w:r>
    </w:p>
    <w:p w:rsidR="00184F8B" w:rsidRPr="00184F8B" w:rsidRDefault="00184F8B" w:rsidP="00184F8B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ru-RU"/>
        </w:rPr>
      </w:pPr>
      <w:r w:rsidRPr="00184F8B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ru-RU"/>
        </w:rPr>
        <w:t>Врач-токсиколог</w:t>
      </w:r>
    </w:p>
    <w:p w:rsidR="00184F8B" w:rsidRPr="00184F8B" w:rsidRDefault="00184F8B" w:rsidP="00184F8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</w:pPr>
      <w:r w:rsidRPr="00184F8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Зарегистрировано</w:t>
      </w:r>
    </w:p>
    <w:p w:rsidR="00184F8B" w:rsidRPr="00184F8B" w:rsidRDefault="00184F8B" w:rsidP="00184F8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</w:pPr>
      <w:r w:rsidRPr="00184F8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в Министерстве юстиции</w:t>
      </w:r>
    </w:p>
    <w:p w:rsidR="00184F8B" w:rsidRPr="00184F8B" w:rsidRDefault="00184F8B" w:rsidP="00184F8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</w:pPr>
      <w:r w:rsidRPr="00184F8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Российской Федерации</w:t>
      </w:r>
    </w:p>
    <w:p w:rsidR="00184F8B" w:rsidRPr="00184F8B" w:rsidRDefault="00184F8B" w:rsidP="00184F8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</w:pPr>
      <w:r w:rsidRPr="00184F8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8 апреля 2019 года,</w:t>
      </w:r>
    </w:p>
    <w:p w:rsidR="00184F8B" w:rsidRPr="00184F8B" w:rsidRDefault="00184F8B" w:rsidP="00184F8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</w:pPr>
      <w:r w:rsidRPr="00184F8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регистрационный N 54304</w:t>
      </w:r>
    </w:p>
    <w:p w:rsidR="00184F8B" w:rsidRPr="00184F8B" w:rsidRDefault="00184F8B" w:rsidP="00184F8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</w:pPr>
    </w:p>
    <w:p w:rsidR="00184F8B" w:rsidRPr="00184F8B" w:rsidRDefault="00184F8B" w:rsidP="00184F8B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i/>
          <w:iCs/>
          <w:color w:val="444444"/>
          <w:sz w:val="19"/>
          <w:szCs w:val="19"/>
          <w:lang w:eastAsia="ru-RU"/>
        </w:rPr>
      </w:pPr>
      <w:r w:rsidRPr="00184F8B">
        <w:rPr>
          <w:rFonts w:ascii="Verdana" w:eastAsia="Times New Roman" w:hAnsi="Verdana" w:cs="Times New Roman"/>
          <w:b/>
          <w:bCs/>
          <w:i/>
          <w:iCs/>
          <w:color w:val="444444"/>
          <w:sz w:val="19"/>
          <w:szCs w:val="19"/>
          <w:lang w:eastAsia="ru-RU"/>
        </w:rPr>
        <w:t>Профессиональный стандарт "Врач-токсиколог"</w:t>
      </w:r>
    </w:p>
    <w:p w:rsidR="00184F8B" w:rsidRPr="00184F8B" w:rsidRDefault="00184F8B" w:rsidP="00184F8B">
      <w:pPr>
        <w:spacing w:after="0" w:line="240" w:lineRule="auto"/>
        <w:jc w:val="right"/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</w:pPr>
      <w:r w:rsidRPr="00184F8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br/>
      </w:r>
      <w:r w:rsidRPr="00184F8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br/>
      </w:r>
      <w:proofErr w:type="gramStart"/>
      <w:r w:rsidRPr="00184F8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УТВЕРЖДЕН</w:t>
      </w:r>
      <w:proofErr w:type="gramEnd"/>
      <w:r w:rsidRPr="00184F8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br/>
        <w:t>приказом Министерства</w:t>
      </w:r>
      <w:r w:rsidRPr="00184F8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br/>
        <w:t>труда и социальной защиты</w:t>
      </w:r>
      <w:r w:rsidRPr="00184F8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br/>
        <w:t>Российской Федерации</w:t>
      </w:r>
      <w:r w:rsidRPr="00184F8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br/>
        <w:t>от 11 марта 2019 года N 141н</w:t>
      </w:r>
    </w:p>
    <w:p w:rsidR="00184F8B" w:rsidRPr="00184F8B" w:rsidRDefault="00184F8B" w:rsidP="00184F8B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</w:pPr>
      <w:r w:rsidRPr="00184F8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Врач-токсиколог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75"/>
        <w:gridCol w:w="2994"/>
      </w:tblGrid>
      <w:tr w:rsidR="00184F8B" w:rsidRPr="00184F8B" w:rsidTr="00184F8B">
        <w:trPr>
          <w:trHeight w:val="15"/>
        </w:trPr>
        <w:tc>
          <w:tcPr>
            <w:tcW w:w="83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831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1255</w:t>
            </w:r>
          </w:p>
        </w:tc>
      </w:tr>
      <w:tr w:rsidR="00184F8B" w:rsidRPr="00184F8B" w:rsidTr="00184F8B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</w:tbl>
    <w:p w:rsidR="00184F8B" w:rsidRPr="00184F8B" w:rsidRDefault="00184F8B" w:rsidP="00184F8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</w:pPr>
    </w:p>
    <w:p w:rsidR="00184F8B" w:rsidRPr="00184F8B" w:rsidRDefault="00184F8B" w:rsidP="00184F8B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19"/>
          <w:szCs w:val="19"/>
          <w:lang w:eastAsia="ru-RU"/>
        </w:rPr>
      </w:pPr>
      <w:r w:rsidRPr="00184F8B">
        <w:rPr>
          <w:rFonts w:ascii="Verdana" w:eastAsia="Times New Roman" w:hAnsi="Verdana" w:cs="Times New Roman"/>
          <w:b/>
          <w:bCs/>
          <w:i/>
          <w:iCs/>
          <w:color w:val="444444"/>
          <w:sz w:val="19"/>
          <w:szCs w:val="19"/>
          <w:lang w:eastAsia="ru-RU"/>
        </w:rPr>
        <w:t>I.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86"/>
        <w:gridCol w:w="621"/>
        <w:gridCol w:w="2062"/>
      </w:tblGrid>
      <w:tr w:rsidR="00184F8B" w:rsidRPr="00184F8B" w:rsidTr="00184F8B">
        <w:trPr>
          <w:trHeight w:val="15"/>
        </w:trPr>
        <w:tc>
          <w:tcPr>
            <w:tcW w:w="83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831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Врачебная практика в области токсикологии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02.059</w:t>
            </w:r>
          </w:p>
        </w:tc>
      </w:tr>
      <w:tr w:rsidR="00184F8B" w:rsidRPr="00184F8B" w:rsidTr="00184F8B">
        <w:tc>
          <w:tcPr>
            <w:tcW w:w="831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</w:tr>
    </w:tbl>
    <w:p w:rsidR="00184F8B" w:rsidRPr="00184F8B" w:rsidRDefault="00184F8B" w:rsidP="00184F8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</w:pPr>
      <w:r w:rsidRPr="00184F8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br/>
        <w:t>Основная цель вида профессиональной деятельности: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69"/>
      </w:tblGrid>
      <w:tr w:rsidR="00184F8B" w:rsidRPr="00184F8B" w:rsidTr="00184F8B">
        <w:trPr>
          <w:trHeight w:val="15"/>
        </w:trPr>
        <w:tc>
          <w:tcPr>
            <w:tcW w:w="1145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Профилактика, диагностика, лечение острых химических отравлений, медицинская реабилитация пациентов</w:t>
            </w:r>
          </w:p>
        </w:tc>
      </w:tr>
    </w:tbl>
    <w:p w:rsidR="00184F8B" w:rsidRPr="00184F8B" w:rsidRDefault="00184F8B" w:rsidP="00184F8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</w:pPr>
      <w:r w:rsidRPr="00184F8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br/>
        <w:t>Группа занятий: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7"/>
        <w:gridCol w:w="3035"/>
        <w:gridCol w:w="2033"/>
        <w:gridCol w:w="2924"/>
      </w:tblGrid>
      <w:tr w:rsidR="00184F8B" w:rsidRPr="00184F8B" w:rsidTr="00184F8B">
        <w:trPr>
          <w:trHeight w:val="15"/>
        </w:trPr>
        <w:tc>
          <w:tcPr>
            <w:tcW w:w="18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Врачи-специалисты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184F8B" w:rsidRPr="00184F8B" w:rsidTr="00184F8B"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351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(наименование)</w:t>
            </w:r>
          </w:p>
        </w:tc>
      </w:tr>
      <w:tr w:rsidR="00184F8B" w:rsidRPr="00184F8B" w:rsidTr="00184F8B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________________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Общероссийский классификатор занятий.</w:t>
            </w:r>
          </w:p>
        </w:tc>
      </w:tr>
    </w:tbl>
    <w:p w:rsidR="00184F8B" w:rsidRPr="00184F8B" w:rsidRDefault="00184F8B" w:rsidP="00184F8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</w:pPr>
      <w:r w:rsidRPr="00184F8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br/>
      </w:r>
      <w:r w:rsidRPr="00184F8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br/>
        <w:t>Отнесение к видам экономической деятельности: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4"/>
        <w:gridCol w:w="7625"/>
      </w:tblGrid>
      <w:tr w:rsidR="00184F8B" w:rsidRPr="00184F8B" w:rsidTr="00184F8B">
        <w:trPr>
          <w:trHeight w:val="15"/>
        </w:trPr>
        <w:tc>
          <w:tcPr>
            <w:tcW w:w="20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4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86.10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Деятельность больничных организаций</w:t>
            </w:r>
          </w:p>
        </w:tc>
      </w:tr>
      <w:tr w:rsidR="00184F8B" w:rsidRPr="00184F8B" w:rsidTr="00184F8B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86.22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Специальная врачебная практика</w:t>
            </w:r>
          </w:p>
        </w:tc>
      </w:tr>
      <w:tr w:rsidR="00184F8B" w:rsidRPr="00184F8B" w:rsidTr="00184F8B"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(код ОКВЭД)</w:t>
            </w:r>
          </w:p>
        </w:tc>
        <w:tc>
          <w:tcPr>
            <w:tcW w:w="942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  <w:tr w:rsidR="00184F8B" w:rsidRPr="00184F8B" w:rsidTr="00184F8B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________________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Общероссийский классификатор видов экономической деятельности.</w:t>
            </w:r>
          </w:p>
        </w:tc>
      </w:tr>
    </w:tbl>
    <w:p w:rsidR="00184F8B" w:rsidRPr="00184F8B" w:rsidRDefault="00184F8B" w:rsidP="00184F8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</w:pPr>
    </w:p>
    <w:p w:rsidR="00184F8B" w:rsidRPr="00184F8B" w:rsidRDefault="00184F8B" w:rsidP="00184F8B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19"/>
          <w:szCs w:val="19"/>
          <w:lang w:eastAsia="ru-RU"/>
        </w:rPr>
      </w:pPr>
      <w:r w:rsidRPr="00184F8B">
        <w:rPr>
          <w:rFonts w:ascii="Verdana" w:eastAsia="Times New Roman" w:hAnsi="Verdana" w:cs="Times New Roman"/>
          <w:b/>
          <w:bCs/>
          <w:i/>
          <w:iCs/>
          <w:color w:val="444444"/>
          <w:sz w:val="19"/>
          <w:szCs w:val="19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p w:rsidR="00184F8B" w:rsidRPr="00184F8B" w:rsidRDefault="00184F8B" w:rsidP="00184F8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9"/>
        <w:gridCol w:w="2597"/>
        <w:gridCol w:w="1257"/>
        <w:gridCol w:w="2033"/>
        <w:gridCol w:w="1010"/>
        <w:gridCol w:w="1893"/>
      </w:tblGrid>
      <w:tr w:rsidR="00184F8B" w:rsidRPr="00184F8B" w:rsidTr="00184F8B">
        <w:trPr>
          <w:trHeight w:val="15"/>
        </w:trPr>
        <w:tc>
          <w:tcPr>
            <w:tcW w:w="7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5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6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184F8B" w:rsidRPr="00184F8B" w:rsidTr="00184F8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ь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квал</w:t>
            </w:r>
            <w:proofErr w:type="gram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фикации</w:t>
            </w:r>
            <w:proofErr w:type="spellEnd"/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наименовани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(подуровень)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квалификации</w:t>
            </w:r>
          </w:p>
        </w:tc>
      </w:tr>
      <w:tr w:rsidR="00184F8B" w:rsidRPr="00184F8B" w:rsidTr="00184F8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A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Оказание специализированной медицинской помощи пациентам </w:t>
            </w:r>
            <w:proofErr w:type="gram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Диагностика острых химических отравлений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A/01.8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184F8B" w:rsidRPr="00184F8B" w:rsidTr="00184F8B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острыми химическими отравлениями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Назначение и проведение лечения пациентам с острыми химическими отравлениями, контроль его эффективности и безопасности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A/02.8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184F8B" w:rsidRPr="00184F8B" w:rsidTr="00184F8B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Планирование и контроль эффективности медицинской реабилитации пациентов с острыми химическими отравлениями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A/03.8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184F8B" w:rsidRPr="00184F8B" w:rsidTr="00184F8B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медицинских экспертиз в отношении пациентов с острыми химическими отравлениями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A/04.8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184F8B" w:rsidRPr="00184F8B" w:rsidTr="00184F8B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A/05.8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184F8B" w:rsidRPr="00184F8B" w:rsidTr="00184F8B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A/06.8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184F8B" w:rsidRPr="00184F8B" w:rsidTr="00184F8B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A/07.8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</w:tbl>
    <w:p w:rsidR="00184F8B" w:rsidRPr="00184F8B" w:rsidRDefault="00184F8B" w:rsidP="00184F8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</w:pPr>
    </w:p>
    <w:p w:rsidR="00184F8B" w:rsidRPr="00184F8B" w:rsidRDefault="00184F8B" w:rsidP="00184F8B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19"/>
          <w:szCs w:val="19"/>
          <w:lang w:eastAsia="ru-RU"/>
        </w:rPr>
      </w:pPr>
      <w:r w:rsidRPr="00184F8B">
        <w:rPr>
          <w:rFonts w:ascii="Verdana" w:eastAsia="Times New Roman" w:hAnsi="Verdana" w:cs="Times New Roman"/>
          <w:b/>
          <w:bCs/>
          <w:i/>
          <w:iCs/>
          <w:color w:val="444444"/>
          <w:sz w:val="19"/>
          <w:szCs w:val="19"/>
          <w:lang w:eastAsia="ru-RU"/>
        </w:rPr>
        <w:t>III. Характеристика обобщенных трудовых функций</w:t>
      </w:r>
    </w:p>
    <w:p w:rsidR="00184F8B" w:rsidRPr="00184F8B" w:rsidRDefault="00184F8B" w:rsidP="00184F8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</w:pPr>
    </w:p>
    <w:p w:rsidR="00184F8B" w:rsidRPr="00184F8B" w:rsidRDefault="00184F8B" w:rsidP="00184F8B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184F8B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3.1. Обобщенная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62"/>
        <w:gridCol w:w="542"/>
        <w:gridCol w:w="585"/>
        <w:gridCol w:w="690"/>
        <w:gridCol w:w="733"/>
        <w:gridCol w:w="1181"/>
        <w:gridCol w:w="490"/>
        <w:gridCol w:w="352"/>
        <w:gridCol w:w="998"/>
        <w:gridCol w:w="1672"/>
        <w:gridCol w:w="564"/>
      </w:tblGrid>
      <w:tr w:rsidR="00184F8B" w:rsidRPr="00184F8B" w:rsidTr="00184F8B">
        <w:trPr>
          <w:trHeight w:val="15"/>
        </w:trPr>
        <w:tc>
          <w:tcPr>
            <w:tcW w:w="20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специализированной медицинской помощи пациентам с острыми химическими отравлениями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184F8B" w:rsidRPr="00184F8B" w:rsidTr="00184F8B">
        <w:tc>
          <w:tcPr>
            <w:tcW w:w="114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номер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профессионального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стандарта</w:t>
            </w:r>
          </w:p>
        </w:tc>
      </w:tr>
      <w:tr w:rsidR="00184F8B" w:rsidRPr="00184F8B" w:rsidTr="00184F8B">
        <w:trPr>
          <w:trHeight w:val="15"/>
        </w:trPr>
        <w:tc>
          <w:tcPr>
            <w:tcW w:w="332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131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3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8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Врач-токсиколог</w:t>
            </w:r>
          </w:p>
        </w:tc>
      </w:tr>
      <w:tr w:rsidR="00184F8B" w:rsidRPr="00184F8B" w:rsidTr="00184F8B">
        <w:tc>
          <w:tcPr>
            <w:tcW w:w="114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________________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Приказ Минздрава России от 20 декабря 2012 г. N 1183н "Об утверждении Номенклатуры должностей медицинских работников и фармацевтических работников" (зарегистрирован Минюстом России 18 марта 2013 г., регистрационный N 27723), с изменениями, внесенными приказом Минздрава России от 1 августа 2014 г. N 420н (зарегистрирован Минюстом России 14 августа 2014 г., регистрационный N 33591).</w:t>
            </w:r>
            <w:proofErr w:type="gramEnd"/>
          </w:p>
        </w:tc>
      </w:tr>
    </w:tbl>
    <w:p w:rsidR="00184F8B" w:rsidRPr="00184F8B" w:rsidRDefault="00184F8B" w:rsidP="00184F8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01"/>
        <w:gridCol w:w="6468"/>
      </w:tblGrid>
      <w:tr w:rsidR="00184F8B" w:rsidRPr="00184F8B" w:rsidTr="00184F8B">
        <w:trPr>
          <w:trHeight w:val="15"/>
        </w:trPr>
        <w:tc>
          <w:tcPr>
            <w:tcW w:w="33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1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Высшее образование -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по специальности "Лечебное дело" или "Педиатрия" и подготовка в ординатуре по специальности "Токсикология"</w:t>
            </w:r>
          </w:p>
        </w:tc>
      </w:tr>
      <w:tr w:rsidR="00184F8B" w:rsidRPr="00184F8B" w:rsidTr="00184F8B">
        <w:tc>
          <w:tcPr>
            <w:tcW w:w="3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или</w:t>
            </w:r>
          </w:p>
        </w:tc>
      </w:tr>
      <w:tr w:rsidR="00184F8B" w:rsidRPr="00184F8B" w:rsidTr="00184F8B"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Высшее образование -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по специальности "Лечебное дело" или "Педиатрия", подготовка в интернатуре и (или) ординатуре по одной из специальностей: "Анестезиология-реаниматология", "Педиатрия", "Терапия" и дополнительное профессиональное образование - программы профессиональной переподготовки по специальности "Токсикология"</w:t>
            </w:r>
          </w:p>
        </w:tc>
      </w:tr>
      <w:tr w:rsidR="00184F8B" w:rsidRPr="00184F8B" w:rsidTr="00184F8B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184F8B" w:rsidRPr="00184F8B" w:rsidTr="00184F8B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Сертификат специалиста или свидетельство об аккредитации специалиста по специальности "Токсикология"</w:t>
            </w:r>
          </w:p>
        </w:tc>
      </w:tr>
      <w:tr w:rsidR="00184F8B" w:rsidRPr="00184F8B" w:rsidTr="00184F8B">
        <w:tc>
          <w:tcPr>
            <w:tcW w:w="3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184F8B" w:rsidRPr="00184F8B" w:rsidTr="00184F8B"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Отсутствие ограничений на занятие профессиональной деятельностью, установленных законодательством Российской Федерации</w:t>
            </w:r>
          </w:p>
        </w:tc>
      </w:tr>
      <w:tr w:rsidR="00184F8B" w:rsidRPr="00184F8B" w:rsidTr="00184F8B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 целью профессионального роста и присвоения квалификационных категорий:</w:t>
            </w:r>
          </w:p>
        </w:tc>
      </w:tr>
      <w:tr w:rsidR="00184F8B" w:rsidRPr="00184F8B" w:rsidTr="00184F8B">
        <w:tc>
          <w:tcPr>
            <w:tcW w:w="3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дополнительное профессиональное образование (программы повышения квалификации и программы профессиональной переподготовки);</w:t>
            </w:r>
          </w:p>
        </w:tc>
      </w:tr>
      <w:tr w:rsidR="00184F8B" w:rsidRPr="00184F8B" w:rsidTr="00184F8B">
        <w:tc>
          <w:tcPr>
            <w:tcW w:w="3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формирование профессиональных навыков через наставничество;</w:t>
            </w:r>
          </w:p>
        </w:tc>
      </w:tr>
      <w:tr w:rsidR="00184F8B" w:rsidRPr="00184F8B" w:rsidTr="00184F8B">
        <w:tc>
          <w:tcPr>
            <w:tcW w:w="3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стажировка;</w:t>
            </w:r>
          </w:p>
        </w:tc>
      </w:tr>
      <w:tr w:rsidR="00184F8B" w:rsidRPr="00184F8B" w:rsidTr="00184F8B">
        <w:tc>
          <w:tcPr>
            <w:tcW w:w="3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использование современных дистанционных образовательных технологий (образовательный портал и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вебинары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);</w:t>
            </w:r>
          </w:p>
        </w:tc>
      </w:tr>
      <w:tr w:rsidR="00184F8B" w:rsidRPr="00184F8B" w:rsidTr="00184F8B">
        <w:tc>
          <w:tcPr>
            <w:tcW w:w="3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тренинги в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симуляционных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центрах;</w:t>
            </w:r>
          </w:p>
        </w:tc>
      </w:tr>
      <w:tr w:rsidR="00184F8B" w:rsidRPr="00184F8B" w:rsidTr="00184F8B">
        <w:tc>
          <w:tcPr>
            <w:tcW w:w="3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участие в съездах, конгрессах, конференциях, мастер-классах</w:t>
            </w:r>
          </w:p>
        </w:tc>
      </w:tr>
      <w:tr w:rsidR="00184F8B" w:rsidRPr="00184F8B" w:rsidTr="00184F8B">
        <w:tc>
          <w:tcPr>
            <w:tcW w:w="3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Соблюдение врачебной тайны, клятвы врача, принципов врачебной этики и деонтологии в работе с пациентами, их законными представителями и коллегами</w:t>
            </w:r>
          </w:p>
        </w:tc>
      </w:tr>
      <w:tr w:rsidR="00184F8B" w:rsidRPr="00184F8B" w:rsidTr="00184F8B"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Соблюдение нормативных правовых актов в сфере охраны здоровья граждан, регулирующих деятельность медицинских организаций и медицинских работников, программу государственных гарантий бесплатного оказания гражданам медицинской помощи</w:t>
            </w:r>
          </w:p>
        </w:tc>
      </w:tr>
      <w:tr w:rsidR="00184F8B" w:rsidRPr="00184F8B" w:rsidTr="00184F8B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________________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Приказ Минздрава России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Минюстом России 23 октября 2015 г., регистрационный N 39438), с изменениями, внесенными приказом Минздрава России от 15 июня 2017 г. N 328н (зарегистрирован Минюстом России 3 июля 2017 г., регистрационный</w:t>
            </w:r>
            <w:proofErr w:type="gram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N 47273).</w:t>
            </w:r>
            <w:proofErr w:type="gram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Приказ Минздрава России от 29 ноября 2012 г. N 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 (зарегистрирован Минюстом России 29 марта 2013 г., регистрационный N 27918) с изменениями, внесенными приказами Минздрава России от 31 июля 2013 г. N 515н (зарегистрирован Минюстом России 30 августа 2013 г., регистрационный N</w:t>
            </w:r>
            <w:proofErr w:type="gram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29853), от 23 октября 2014 г. N 658н (зарегистрирован Минюстом России 17 ноября 2014 г., регистрационный N 34729) и от 10 февраля 2016 г. N 82н (зарегистрирован Минюстом России 11 марта 2016 г., регистрационный N 41389).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Приказ Минздрава России от 06 июня 2016 г. N 352н "Об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нему" (зарегистрирован Минюстом России 04 июля 2016 г., регистрационный N 42742).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Трудовой кодекс Российской Федерации, статья 213 (Собрание законодательства Российской Федерации, 2002, N 1, ст.3; 2004, N 35, ст.3607; 2006, N 27, ст.2878; 2008, N 30, ст.3616; 2011, N 49, ст.7031; 2013, N 48, ст.6165, N 52, ст.6986; 2015, N 29, ст.4356).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</w:t>
            </w:r>
            <w:proofErr w:type="gram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28970), от 5 декабря 2014 г. N 801н (зарегистрирован Минюстом России 3 февраля 2015 г., регистрационный N 35848) и от 6 февраля 2018 г. N 62н (зарегистрирован Минюстом России 2 марта</w:t>
            </w:r>
            <w:proofErr w:type="gram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2018 г., регистрационный N 50237).</w:t>
            </w:r>
            <w:proofErr w:type="gram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Трудовой кодекс Российской Федерации, статья 351.1 (Собрание законодательства Российской Федерации, 2002, N 1, ст.3; 2006, N 27, ст.2878; 2008, N 9, ст.812; 2015, N 1, ст.42; N 29, ст.4363).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Федеральный закон от 21 ноября 2011 г. N 323-ФЗ "Об основах охраны здоровья граждан в Российской Федерации", статья 13 (Собрание законодательства Российской Федерации, 2011 г., N 48, ст.6724; 2013, N 27, ст.3477, N 30, ст.4038; N 48, ст.6265; 2014, N 23, ст.2930; 2015, N 14, ст.2018;</w:t>
            </w:r>
            <w:proofErr w:type="gram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N 29, ст.4356).</w:t>
            </w:r>
            <w:proofErr w:type="gram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Федеральный закон от 21 ноября 2011 г. N 323-ФЗ "Об основах охраны здоровья граждан в Российской Федерации", статья 71 (Собрание законодательства Российской Федерации, 2011, N 48, ст.6724; 2013, N 27, ст.3477).</w:t>
            </w:r>
          </w:p>
        </w:tc>
      </w:tr>
    </w:tbl>
    <w:p w:rsidR="00184F8B" w:rsidRPr="00184F8B" w:rsidRDefault="00184F8B" w:rsidP="00184F8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</w:pPr>
      <w:r w:rsidRPr="00184F8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br/>
      </w:r>
      <w:r w:rsidRPr="00184F8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br/>
        <w:t>Дополнительные характеристики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94"/>
        <w:gridCol w:w="1888"/>
        <w:gridCol w:w="4687"/>
      </w:tblGrid>
      <w:tr w:rsidR="00184F8B" w:rsidRPr="00184F8B" w:rsidTr="00184F8B">
        <w:trPr>
          <w:trHeight w:val="15"/>
        </w:trPr>
        <w:tc>
          <w:tcPr>
            <w:tcW w:w="33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184F8B" w:rsidRPr="00184F8B" w:rsidTr="00184F8B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Врачи-специалисты</w:t>
            </w:r>
          </w:p>
        </w:tc>
      </w:tr>
      <w:tr w:rsidR="00184F8B" w:rsidRPr="00184F8B" w:rsidTr="00184F8B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Врач-специалист</w:t>
            </w:r>
          </w:p>
        </w:tc>
      </w:tr>
      <w:tr w:rsidR="00184F8B" w:rsidRPr="00184F8B" w:rsidTr="00184F8B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20463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Врач-специалист</w:t>
            </w:r>
          </w:p>
        </w:tc>
      </w:tr>
      <w:tr w:rsidR="00184F8B" w:rsidRPr="00184F8B" w:rsidTr="00184F8B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3.31.05.01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184F8B" w:rsidRPr="00184F8B" w:rsidTr="00184F8B"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3.31.05.02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Педиатрия</w:t>
            </w:r>
          </w:p>
        </w:tc>
      </w:tr>
      <w:tr w:rsidR="00184F8B" w:rsidRPr="00184F8B" w:rsidTr="00184F8B">
        <w:tc>
          <w:tcPr>
            <w:tcW w:w="11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________________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Единый квалификационный справочник должностей руководителей, специалистов и служащих.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Общероссийский классификатор профессий рабочих, должностей служащих и тарифных разрядов.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Общероссийский классификатор специальностей по образованию.</w:t>
            </w:r>
          </w:p>
        </w:tc>
      </w:tr>
    </w:tbl>
    <w:p w:rsidR="00184F8B" w:rsidRPr="00184F8B" w:rsidRDefault="00184F8B" w:rsidP="00184F8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</w:pPr>
    </w:p>
    <w:p w:rsidR="00184F8B" w:rsidRPr="00184F8B" w:rsidRDefault="00184F8B" w:rsidP="00184F8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</w:pPr>
      <w:r w:rsidRPr="00184F8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3.1.1.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39"/>
        <w:gridCol w:w="346"/>
        <w:gridCol w:w="434"/>
        <w:gridCol w:w="879"/>
        <w:gridCol w:w="619"/>
        <w:gridCol w:w="1231"/>
        <w:gridCol w:w="500"/>
        <w:gridCol w:w="330"/>
        <w:gridCol w:w="1063"/>
        <w:gridCol w:w="1749"/>
        <w:gridCol w:w="579"/>
      </w:tblGrid>
      <w:tr w:rsidR="00184F8B" w:rsidRPr="00184F8B" w:rsidTr="00184F8B">
        <w:trPr>
          <w:trHeight w:val="15"/>
        </w:trPr>
        <w:tc>
          <w:tcPr>
            <w:tcW w:w="20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Диагностика острых химических отравлений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A/01.8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184F8B" w:rsidRPr="00184F8B" w:rsidTr="00184F8B">
        <w:tc>
          <w:tcPr>
            <w:tcW w:w="114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номер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профессионального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стандарта</w:t>
            </w:r>
          </w:p>
        </w:tc>
      </w:tr>
      <w:tr w:rsidR="00184F8B" w:rsidRPr="00184F8B" w:rsidTr="00184F8B">
        <w:trPr>
          <w:trHeight w:val="15"/>
        </w:trPr>
        <w:tc>
          <w:tcPr>
            <w:tcW w:w="314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Сбор анамнеза и жалоб у пациентов (их законных представителей) с острыми химическими отравлениями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Осмотр и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физикальное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обследование пациентов с острыми химическими отравлениями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Интерпретация информации, полученной от пациентов (их законных представителей) с острыми химическими отравлениями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Выявление признаков острого химического отравления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Формулирование предварительного диагноза и составление плана проведения лабораторных и инструментальных исследований для пациентов с острыми химическими отравлениями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Направление пациентов с острыми химическими отравлениями на лабораторные и инструментальные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Интерпретация результатов лабораторных и инструментальных исследований пациентов с острыми химическими отравлениями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Интерпретация результатов консультирования врачами-специалистами пациентов с острыми химическими отравлениями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Направление пациентов с острыми химическими отравлениями на комплекс исследований при остром отравлении неизвестным веществом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Интерпретация результатов комплекса исследований при остром отравлении неизвестным веществом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Применение медицинских изделий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Установление диагноза с учетом действующей Международной статистической классификации болезней и проблем, связанных со здоровьем (далее - МКБ)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консультирования медицинских работников, в том числе скорой медицинской помощи, врачей-специалистов по вопросам лечения острых химических отравлений, работа по проведению консилиумов и консультаций, в том числе с использованием телекоммуникационных технологий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Определение медицинских показаний для оказания медицинской помощи пациентам с острыми химическими отравлениями в стационарных условиях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Работа в составе бригады специализированной медицинской помощи в чрезвычайных ситуациях химической этиологии, при террористических актах и военных конфликтах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работы по медицинской сортировке и оказанию медицинской помощи населению в чрезвычайных ситуациях химической этиологии при террористических актах и военных конфликтах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Обеспечение безопасности диагностических манипуляций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Осуществлять сбор анамнеза, жалоб у пациентов (их законных представителей) с острыми химическими отравлениями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Интерпретировать и анализировать информацию, полученную у пациентов (их законных представителей) с острыми химическими отравлениями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осмотр пациентов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Интерпретировать результаты лабораторных и инструментальных исследований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Использовать методы осмотра и обследования пациентов с заболеваниями и (или) состояниями, с учетом возрастных анатомо-функциональных особенностей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в числе которых: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физикальное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обследование;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оценка глубины расстройств сознания по шкале Глазго;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оценка признаков внутричерепной гипертензии;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оценка признаков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гипертензионно-дислокационного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синдрома;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оценка степени дегидратации;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расшифровка, описание и интерпретация электрокардиографических данных;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измерение артериального давления на периферических артериях;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пульсоксиметрия;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проведение мониторинга состояния пациента по показателям электрокардиограммы, артериального давления, частоты сердечных сокращений,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пульсоксиметрии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, температуры с помощью транспортных аппаратов мониторинга жизненно важных функций организма;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исследование уровня глюкозы в крови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Применять комплекс исследований при остром отравлении неизвестным веществом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Выявлять патологические симптомы и синдромы острых химических отравлений и осложняющих их течение заболеваний и (или) состояний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дифференциальную диагностику между основными нозологическими формами острых химических отравлений и иными заболеваниями и (или) состояниями у взрослых и детей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Устанавливать диагноз с учетом МКБ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Организовывать и проводить консилиумы и консультации, в том числе с использованием информационных технологий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Определять медицинские показания для направления пациентов с острыми химическими отравлениями для оказания медицинской помощи в стационарных условиях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медицинскую сортировку пациентов с острыми химическими отравлениями при чрезвычайных ситуациях химической этиологии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Методика сбора анамнеза жизни и жалоб у пациентов (их законных представителей) с острыми химическими отравлениями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Общие принципы и основные методы клинической, химико-токсикологической, клинико-биохимической лабораторной, инструментальной и функциональной диагностики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Функциональные и лабораторные методы исследования и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мониторирования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течения острых химических отравлений для предотвращения вызванных ими осложнений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Методы клинической, химико-токсикологической, биохимической функциональной и инструментальной диагностики синдромов вследствие острых нарушений функций органов и систем организма человека при отравлениях химической этиологии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Клинические, функциональные и лабораторные признаки острых химических отравлений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Нормальная и патологическая физиология нервной, эндокринной, дыхательной, </w:t>
            </w:r>
            <w:proofErr w:type="spellStart"/>
            <w:proofErr w:type="gram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, мочевыделительной, пищеварительной систем, водно-электролитного баланса, кислотно-основного состояния, системы крови, системы кооперативной функции химического гомеостаза, в том числе в возрастном аспекте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МКБ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Патологическая физиология и патологическая анатомия острой химической травмы, заболеваний и (или) состояний у взрослых и детей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Клинические рекомендации (протоколы лечения) по вопросам оказания медицинской помощи пациентам с острыми химическими отравлениями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Порядок оказания медицинской помощи больным с острыми химическими отравлениями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Общие вопросы организации оказания медицинской помощи населению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Классификация, общая характеристика чрезвычайных ситуаций, террористических актов и военных конфликтов, их поражающие факторы, величина и структура санитарных потерь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Принципы и организация медицинской сортировки пациентов с острыми химическими отравлениями при чрезвычайных ситуациях химической этиологии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184F8B" w:rsidRPr="00184F8B" w:rsidRDefault="00184F8B" w:rsidP="00184F8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</w:pPr>
      <w:r w:rsidRPr="00184F8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3.1.2.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9"/>
        <w:gridCol w:w="409"/>
        <w:gridCol w:w="437"/>
        <w:gridCol w:w="862"/>
        <w:gridCol w:w="676"/>
        <w:gridCol w:w="1212"/>
        <w:gridCol w:w="496"/>
        <w:gridCol w:w="329"/>
        <w:gridCol w:w="1047"/>
        <w:gridCol w:w="1719"/>
        <w:gridCol w:w="573"/>
      </w:tblGrid>
      <w:tr w:rsidR="00184F8B" w:rsidRPr="00184F8B" w:rsidTr="00184F8B">
        <w:trPr>
          <w:trHeight w:val="15"/>
        </w:trPr>
        <w:tc>
          <w:tcPr>
            <w:tcW w:w="20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Назначение и проведение лечения пациентам с острыми химическими отравлениями, контроль его эффективности и безопасности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A/02.8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184F8B" w:rsidRPr="00184F8B" w:rsidTr="00184F8B">
        <w:tc>
          <w:tcPr>
            <w:tcW w:w="114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номер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профессионального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стандарта</w:t>
            </w:r>
          </w:p>
        </w:tc>
      </w:tr>
      <w:tr w:rsidR="00184F8B" w:rsidRPr="00184F8B" w:rsidTr="00184F8B">
        <w:trPr>
          <w:trHeight w:val="15"/>
        </w:trPr>
        <w:tc>
          <w:tcPr>
            <w:tcW w:w="314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Разработка плана лечения пациентов с острыми химическими отравлениями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Определение медицинских показаний к назначению методов детоксикационной терапии и применению лекарственных препаратов, в том числе антидотов,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Подготовка пациента к проведению детоксикационной терапии с учетом возрастных особенностей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Проведение пункции и катетеризации магистральных сосудов, блокады нервных стволов и сплетений (в том числе под контролем ультразвукового (далее - УЗ) наведения),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трахеостомии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(томии),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коникотомии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, интубации трахеи, санации трахеобронхиального дерева вслепую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Применение, оценка эффективности и безопасности методов детоксикационной терапии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включая: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фильтрационные;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сорбционные;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обменные;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модификационные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экстракорпоральной мембранной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оксигенации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низкоинтенсивной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лазеротерапии (внутривенное облучение крови) -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перитонеального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диализа;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энтеросорбции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плазмафереза;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гемодиализа;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альбуминового гемодиализа;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гемофильтрации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крови;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ультрафильтрации крови;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ультрафиолетового облучения крови;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гемосорбции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гемодиафильтрации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операции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заменного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переливания крови;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реинфузии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крови;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непрямого электрохимического окисления крови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Проведение, оценка эффективности и безопасности применения медицинских изделий, лекарственных препаратов, в том числе антидотов,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Определение медицинских показаний и направление пациентов с острыми химическими отравлениями для проведения сеансов гипербарической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оксигенации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Оценка эффективности и безопасности сеансов гипербарической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оксигенации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для пациентов с острыми химическими отравлениями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Определение медицинских показаний к коррекции метаболического статуса организма человека при острых химических отравлениях с помощью пр</w:t>
            </w:r>
            <w:proofErr w:type="gram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е-</w:t>
            </w:r>
            <w:proofErr w:type="gram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пробиотических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препаратов, энтерального, парентерального и смешанного лечебного питания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Наблюдение за состоянием пациента с острыми химическими отравлениями по окончании проведения детоксикационной терапии, применения лекарственных препаратов, в том числе антидотов, до восстановления и стабилизации жизненно важных систем организма человека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мероприятий по своевременному выявлению и лечению осложнений, вызванных острыми химическими отравлениями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Организация динамического мониторинга функции жизненно важных органов и систем организма человека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Проведение анализа и коррекции показателей клинических, гемодинамических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волемических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, метаболических, биохимических расстройств, оценка электрокардиографических (далее - ЭКГ) и электроэнцефалографических (далее - ЭЭГ) данных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Проведение коррекции нарушений свертывающей и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антисвертывающей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систем крови, в том числе при диссеминированном внутрисосудистом свертывании крови (далее - ДВС)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Определение медицинских показаний к проведению инфузионной терапии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Выбор необходимых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трансфузионных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сред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инфузионной терапии с учетом возрастных особенностей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Определение группы крови, проведение проб на совместимость и выполнение внутривенного переливания донорской крови и (или) компонентов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Выявление возможных посттрансфузионных реакций и осложнений и борьба с ними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Применение медицинских изделий для лечения острых химических отравлений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контроль эффективности и безопасности их применения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медицинской помощи пациентам с острыми химическими отравлениями в неотложной форме, контроль эффективности и безопасности проводимого лечения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медицинской помощи пациентам с острыми химическими отравлениями при чрезвычайных ситуациях химической этиологии, в том числе проведение работ по медицинской эвакуации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Подготовка к медицинской эвакуации пациентов с острыми химическими отравлениями при чрезвычайных ситуациях химической этиологии в специализированные медицинские организации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Разрабатывать план лечения пациентов с острыми химическими отравлениями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Определять медицинские показания к назначению методов детоксикационной терапии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подготовку к применению методов детоксикационной терапии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контроль их эффективности и безопасности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Проводить пункцию и катетеризацию магистральных сосудов, блокаду нервных стволов и сплетений (в том числе под </w:t>
            </w:r>
            <w:proofErr w:type="spellStart"/>
            <w:proofErr w:type="gram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УЗ-наведением</w:t>
            </w:r>
            <w:proofErr w:type="spellEnd"/>
            <w:proofErr w:type="gram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трахеостомию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(томию),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коникотомию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, интубацию трахеи, санацию трахеобронхиального дерева вслепую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и оценивать эффективность и безопасность методов детоксикационной терапии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и оценивать эффективность и безопасность применения лекарственных препаратов, в том числе антидотов,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Оценивать метаболический статус и состояние микробиоты организма человека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Определять медицинские показания к проведению коррекции метаболического статуса и состояния микробиоты с помощью пр</w:t>
            </w:r>
            <w:proofErr w:type="gram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е-</w:t>
            </w:r>
            <w:proofErr w:type="gram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пробиотических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препаратов, энтерального, парентерального и смешанного лечебного питания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Обеспечивать необходимый доступ к магистральным и (или) периферическим сосудам для инфузионной терапии с целью применения методов детоксикационной терапии и коррекции гомеостаза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Определять медицинские показания к проведению сеансов </w:t>
            </w:r>
            <w:proofErr w:type="gram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гипербарической</w:t>
            </w:r>
            <w:proofErr w:type="gram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оксигенации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, оценивать их эффективность и безопасность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мероприятия, направленные на выявление и предотвращение развития осложнений, вызванных острым химическим отравлением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Организовывать динамический мониторинг функции жизненно важных органов и систем и уход за пациентами, анализировать и корригировать данные клинических, гемодинамических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волемических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, метаболических, биохимических, ЭК</w:t>
            </w:r>
            <w:proofErr w:type="gram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Г-</w:t>
            </w:r>
            <w:proofErr w:type="gram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ЭЭГ-показателей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организма человека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Корригировать нарушения свертывающей и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антисвертывающей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систем крови, в том числе ДВС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Оказывать медицинскую помощь в неотложной форме пациентам с острыми химическими отравлениями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Оказывать медицинскую помощь пациентам с острыми химическими отравлениями при чрезвычайных ситуациях химической этиологии, в том числе проводить работу по медицинской эвакуации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подготовку к эвакуации пациентов с острыми химическими отравлениями при чрезвычайных ситуациях химической этиологии в специализированные медицинские организации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Оказывать медицинскую помощь населению в составе экстренных консультационных бригад скорой медицинской помощи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Порядок оказания медицинской помощи пациентам с острыми химическими отравлениями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Клинические рекомендации (протоколы лечения) по вопросам оказания медицинской помощи пациентам с острыми химическими отравлениями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Стандарты помощи пациентам с острыми химическими отравлениями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Функциональные и лабораторные методы исследования и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мониторирования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течения заболевания, периода проведения методов детоксикационной терапии организма человека, реанимации и интенсивной терапии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Анатомо-физиологические и возрастные особенности организма человека, анатомо-физиологические особенности беременных женщин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Топографическая анатомия нервной, дыхательной, </w:t>
            </w:r>
            <w:proofErr w:type="spellStart"/>
            <w:proofErr w:type="gram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, мочевыделительной, пищеварительной систем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Методы клинической, химико-токсикологической, специфической и неспецифической биохимической, функциональной и инструментальной диагностики осложнений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Фармакокинетика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фармакодинамика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лекарственных препаратов, в том числе антидотов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Механизм действия лекарственных препаратов, в том числе антидотов, медицинских изделий, лечебного питания, применяемых для лечения пациентов с острыми химическими отравлениями; медицинские показания и медицинские противопоказания к их назначению, возможные осложнения, побочное действие, нежелательные реакции, в том числе тяжелые и непредвиденные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и медицинские противопоказания к применению методов детоксикационной терапии организма человека, в том числе при отдельных видах острых химических отравлений и их осложнений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и медицинские противопоказания к различным видам обезболивания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и медицинские противопоказания к применению экстракорпоральных методов лечения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Медицинские показания и медицинские противопоказания к проведению </w:t>
            </w:r>
            <w:proofErr w:type="gram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гипербарической</w:t>
            </w:r>
            <w:proofErr w:type="gram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оксигенации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при острых химических отравлениях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Особенности возникновения и развития осложнений детоксикационной терапии, реанимации и интенсивной терапии, их диагностика и лечение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Методы диагностики нарушений метаболического статуса организма человека и способы его коррекции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Медицинские показания и медицинские противопоказания к проведению пункции и катетеризации магистральных сосудов, блокады нервных стволов и сплетений (в том числе под </w:t>
            </w:r>
            <w:proofErr w:type="spellStart"/>
            <w:proofErr w:type="gram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УЗ-наведением</w:t>
            </w:r>
            <w:proofErr w:type="spellEnd"/>
            <w:proofErr w:type="gram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трахеостомии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(томии),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коникотомии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, интубации трахеи, санации трахеобронхиального дерева вслепую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Особенности применения методов детоксикационной терапии при сопутствующих заболеваниях и патологических состояниях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Особенности применения методов детоксикационной терапии вне медицинской организации, амбулаторного и стационарного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Особенности применения методов детоксикационной терапии в возрастном аспекте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Принципы асептики и антисептики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Клинические проявления и патофизиологические механизмы острых химических отравлений, требующих применения лекарственных препаратов, в том числе антидотов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Основные положения нормативных правовых актов, регламентирующих организацию и оказание медицинской помощи населению в чрезвычайных ситуациях химической этиологии, при террористических актах и военных конфликтах, в том числе на этапах медицинской эвакуации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Основы организации и порядок оказания медицинской помощи населению при ликвидации медико-санитарных последствий природных и техногенных чрезвычайных ситуаций, террористических актов и военных конфликтов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Клинические рекомендации по оказанию медицинской помощи при острых химических отравлениях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Принципы организации медицинской эвакуации при чрезвычайных ситуациях химической этиологии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Особенности оказания первичной медико-санитарной и скорой помощи в условиях вне медицинской организации детям с острыми химическими отравлениями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184F8B" w:rsidRPr="00184F8B" w:rsidRDefault="00184F8B" w:rsidP="00184F8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</w:pPr>
      <w:r w:rsidRPr="00184F8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3.1.3.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9"/>
        <w:gridCol w:w="409"/>
        <w:gridCol w:w="437"/>
        <w:gridCol w:w="862"/>
        <w:gridCol w:w="676"/>
        <w:gridCol w:w="1212"/>
        <w:gridCol w:w="496"/>
        <w:gridCol w:w="329"/>
        <w:gridCol w:w="1047"/>
        <w:gridCol w:w="1719"/>
        <w:gridCol w:w="573"/>
      </w:tblGrid>
      <w:tr w:rsidR="00184F8B" w:rsidRPr="00184F8B" w:rsidTr="00184F8B">
        <w:trPr>
          <w:trHeight w:val="15"/>
        </w:trPr>
        <w:tc>
          <w:tcPr>
            <w:tcW w:w="20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Планирование и контроль эффективности медицинской реабилитации пациентов с острыми химическими отравлениями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A/03.8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184F8B" w:rsidRPr="00184F8B" w:rsidTr="00184F8B">
        <w:tc>
          <w:tcPr>
            <w:tcW w:w="114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номер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профессионального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стандарта</w:t>
            </w:r>
          </w:p>
        </w:tc>
      </w:tr>
      <w:tr w:rsidR="00184F8B" w:rsidRPr="00184F8B" w:rsidTr="00184F8B">
        <w:trPr>
          <w:trHeight w:val="15"/>
        </w:trPr>
        <w:tc>
          <w:tcPr>
            <w:tcW w:w="314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Составление плана мероприятий медицинской реабилитации пациентов с острыми химическими отравлениями в соответствии с действующими порядками организации медицинской реабилитации и порядком организации санаторно-курортного лечения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Реализация плана мероприятий медицинской реабилитации пациентов с острыми химическими отравлениями в соответствии с действующими порядками организации медицинской реабилитации и порядком организации санаторно-курортного лечения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Направление пациентов с острыми химическими отравлениями к врачам-специалистам для назначения и проведения мероприятий по медицинской реабилитации в соответствии с действующими порядками организации медицинской реабилитации и порядком организации санаторно-курортного лечения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мероприятий медицинской реабилитации пациентов с острыми химическими отравлениями в соответствии с действующими порядками организации медицинской реабилитации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Оценка эффективности мероприятий медицинской реабилитации пациентов с острыми химическими отравлениями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Организация лечебно-охранительного режима, в том числе пациентов с суицидальными отравлениями, обострением психических заболеваний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выполнения плана мероприятий медицинской реабилитации пациентов</w:t>
            </w:r>
            <w:proofErr w:type="gram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с острыми химическими отравлениями и оценка эффективности его реализации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Разрабатывать план мероприятий медицинской реабилитации пациентов с острыми химическими отравлениями в соответствии с действующими порядками организации медицинской реабилитации и порядком организации санаторно-курортного лечения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Применять методы обследования пациентов с острыми химическими отравлениями на этапе медицинской реабилитации для оценки состояния пациента и клинической ситуации в соответствии с действующими порядками организации медицинской реабилитации и организации санаторно-курортного лечения и интерпретировать их результаты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Определять медицинские показания для проведения мероприятий медицинской реабилитации пациентов с острыми химическими отравлениями в соответствии с действующими порядками организации медицинской реабилитации и порядком организации санаторно-курортного лечения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Определять медицинские показания для направления пациентов с острыми химическими отравлениями к врачам-специалистам для назначения и проведения мероприятий медицинской реабилитации и санаторно-курортного лечения в соответствии с действующими порядками организации медицинской реабилитации и санаторно-курортного лечения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Оценивать эффективность и безопасность мероприятий медицинской реабилитации пациентов с острыми химическими отравлениями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Методы медицинской реабилитации пациентов с острыми химическими отравлениями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Основы медицинской реабилитации пациентов с острыми химическими отравлениями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и медицинские противопоказания к проведению мероприятий медицинской реабилитации пациентов с острыми химическими отравлениями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к применению методов физиотерапии и лечебной физкультуры у пациентов с острыми химическими отравлениями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Способы предотвращения или устранения осложнений, побочных действий, нежелательных реакций, в том числе серьезных и непредвиденных, возникших в результате мероприятий медицинской реабилитации пациентов с острыми химическими отравлениями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184F8B" w:rsidRPr="00184F8B" w:rsidRDefault="00184F8B" w:rsidP="00184F8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</w:pPr>
      <w:r w:rsidRPr="00184F8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3.1.4.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24"/>
        <w:gridCol w:w="379"/>
        <w:gridCol w:w="436"/>
        <w:gridCol w:w="869"/>
        <w:gridCol w:w="649"/>
        <w:gridCol w:w="1221"/>
        <w:gridCol w:w="498"/>
        <w:gridCol w:w="329"/>
        <w:gridCol w:w="1055"/>
        <w:gridCol w:w="1733"/>
        <w:gridCol w:w="576"/>
      </w:tblGrid>
      <w:tr w:rsidR="00184F8B" w:rsidRPr="00184F8B" w:rsidTr="00184F8B">
        <w:trPr>
          <w:trHeight w:val="15"/>
        </w:trPr>
        <w:tc>
          <w:tcPr>
            <w:tcW w:w="20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медицинских экспертиз в отношении пациентов с острыми химическими отравлениями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A/04.8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184F8B" w:rsidRPr="00184F8B" w:rsidTr="00184F8B">
        <w:tc>
          <w:tcPr>
            <w:tcW w:w="114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номер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профессионального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стандарта</w:t>
            </w:r>
          </w:p>
        </w:tc>
      </w:tr>
      <w:tr w:rsidR="00184F8B" w:rsidRPr="00184F8B" w:rsidTr="00184F8B">
        <w:trPr>
          <w:trHeight w:val="15"/>
        </w:trPr>
        <w:tc>
          <w:tcPr>
            <w:tcW w:w="314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экспертизы временной нетрудоспособности и выдача листка нетрудоспособности пациентам с острыми химическими отравлениями, а также решение вопросов о направлении на медико-социальную экспертизу пациентов при течении заболевания, приводящем к инвалидности, работа в составе врачебной комиссией медицинской организации, осуществляющей экспертизу временной нетрудоспособности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Подготовка необходимой медицинской документации пациентов с острыми химическими отравлениями для осуществления медико-социальной экспертизы в федеральных государственных учреждениях медико-социальной экспертизы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Направление пациентов, имеющих стойкое нарушение функции организма, обусловленное острым химическим отравлением, на медико-социальную экспертизу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Формулировать по результатам медицинской экспертизы медицинские заключения по вопросу наличия или отсутствия острого химического отравления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Определять признаки временной нетрудоспособности и признаки стойкого нарушения функции организма человека, обусловленного острым химическим отравлением, и необходимость ухода при выдаче больничного листа по уходу за больными членами семьи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Направлять пациентов с острыми химическими отравлениями на медико-социальную экспертизу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Подготавливать необходимую медицинскую документацию пациентам с острыми химическими отравлениями для прохождения медико-социальной экспертизы в федеральных государственных учреждениях медико-социальной экспертизы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Оформлять листок нетрудоспособности пациентам с острыми химическими отравлениями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Нормативные правовые акты, регламентирующие порядки проведения медицинских экспертиз, выдачу листков временной нетрудоспособности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для направления пациентов, имеющих стойкое нарушение функции организма человека, обусловленное острым химическим отравлением, на медико-социальную экспертизу, в том числе для составления индивидуальной программы реабилитации, требования к оформлению медицинской документации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184F8B" w:rsidRPr="00184F8B" w:rsidRDefault="00184F8B" w:rsidP="00184F8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</w:pPr>
      <w:r w:rsidRPr="00184F8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3.1.5.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6"/>
        <w:gridCol w:w="419"/>
        <w:gridCol w:w="438"/>
        <w:gridCol w:w="858"/>
        <w:gridCol w:w="685"/>
        <w:gridCol w:w="1208"/>
        <w:gridCol w:w="495"/>
        <w:gridCol w:w="329"/>
        <w:gridCol w:w="1045"/>
        <w:gridCol w:w="1714"/>
        <w:gridCol w:w="572"/>
      </w:tblGrid>
      <w:tr w:rsidR="00184F8B" w:rsidRPr="00184F8B" w:rsidTr="00184F8B">
        <w:trPr>
          <w:trHeight w:val="15"/>
        </w:trPr>
        <w:tc>
          <w:tcPr>
            <w:tcW w:w="20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A/05.8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184F8B" w:rsidRPr="00184F8B" w:rsidTr="00184F8B">
        <w:tc>
          <w:tcPr>
            <w:tcW w:w="114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номер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профессионального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стандарта</w:t>
            </w:r>
          </w:p>
        </w:tc>
      </w:tr>
      <w:tr w:rsidR="00184F8B" w:rsidRPr="00184F8B" w:rsidTr="00184F8B">
        <w:trPr>
          <w:trHeight w:val="15"/>
        </w:trPr>
        <w:tc>
          <w:tcPr>
            <w:tcW w:w="314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Пропаганда здорового образа жизни, профилактика острых химических отравлений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Назначение профилактических мероприятий пациентам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Контроль выполнения профилактических мероприятий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Формирование программ здорового образа жизни населения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Оценка эффективности профилактической работы с пациентами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противоэпидемических мероприятий, организация защиты населения в очагах особо опасных инфекций, при ухудшении радиационной обстановки, стихийных бедствиях и иных чрезвычайных ситуациях, в том числе химической этиологии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Применение социально-гигиенических методик сбора и медико-статистического анализа информации о показателях здоровья населения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Формирование у граждан позитивного поведения, направленного на сохранение и повышение уровня здоровья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санитарно-гигиеническое просвещение пациентов и медицинского персонала с целью формирования здорового образа жизни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санитарно-просветительную работу по формированию здорового образа жизни, профилактике острых химических отравлений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противоэпидемические мероприятия, организовывать защиту населения в очагах особо опасных инфекций, при ухудшении радиационной обстановки, стихийных бедствиях и чрезвычайных ситуациях, в том числе химической этиологии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немедицинского потребления наркотических средств и психотропных веществ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обучение пациентов принципам здорового образа жизни и отказа от вредных привычек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Пользоваться методами физического воспитания, дифференцированного применения разнообразных средств и форм физической культуры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Пользоваться методами сбора и медико-статистического анализа информации о показателях здоровья населения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Основные критерии здорового образа жизни и методы его формирования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Нормативные правовые документы, регламентирующие порядки проведения медицинских осмотров, диспансеризации населения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Формы и методы санитарно-просветительной работы по формированию элементов здорового образа жизни, в том числе программ снижения потребления алкоголя и табака, предупреждения немедицинского потребления наркотических средств и психотропных веществ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Основы здорового образа жизни, методы его формирования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Принципы и особенности профилактики возникновения или прогрессирования острых химических отравлений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и медицинские противопоказания к применению методов профилактики острых химических отравлений у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Социально-гигиенические и медицинские аспекты алкоголизма, наркоманий, токсикоманий, основные принципы их профилактики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Правила проведения противоэпидемических мероприятий в случае возникновения очага инфекции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Требования охраны труда, пожарной безопасности, порядок действий при чрезвычайных ситуациях, в том числе химической этиологии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Принципы здорового питания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Роль позитивного медицинского поведения в сохранении и повышении уровня здоровья населения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184F8B" w:rsidRPr="00184F8B" w:rsidRDefault="00184F8B" w:rsidP="00184F8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</w:pPr>
      <w:r w:rsidRPr="00184F8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3.1.6.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12"/>
        <w:gridCol w:w="406"/>
        <w:gridCol w:w="437"/>
        <w:gridCol w:w="862"/>
        <w:gridCol w:w="674"/>
        <w:gridCol w:w="1212"/>
        <w:gridCol w:w="496"/>
        <w:gridCol w:w="329"/>
        <w:gridCol w:w="1048"/>
        <w:gridCol w:w="1720"/>
        <w:gridCol w:w="573"/>
      </w:tblGrid>
      <w:tr w:rsidR="00184F8B" w:rsidRPr="00184F8B" w:rsidTr="00184F8B">
        <w:trPr>
          <w:trHeight w:val="15"/>
        </w:trPr>
        <w:tc>
          <w:tcPr>
            <w:tcW w:w="20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A/06.8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184F8B" w:rsidRPr="00184F8B" w:rsidTr="00184F8B">
        <w:tc>
          <w:tcPr>
            <w:tcW w:w="114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номер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профессионального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стандарта</w:t>
            </w:r>
          </w:p>
        </w:tc>
      </w:tr>
      <w:tr w:rsidR="00184F8B" w:rsidRPr="00184F8B" w:rsidTr="00184F8B">
        <w:trPr>
          <w:trHeight w:val="15"/>
        </w:trPr>
        <w:tc>
          <w:tcPr>
            <w:tcW w:w="314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Составление плана и отчета своей работы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Ведение медицинской документации, в том числе в форме электронного документа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Заполнение и направление экстренного извещения о случае инфекционного, паразитарного, профессионального и другого заболевания, острого отравления химической этиологии, носительства возбудителей инфекционных болезней; неблагоприятной реакции, связанной с иммунизацией; укуса,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ослюнения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оцарапывания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животными в территориальные органы, осуществляющие федеральный государственный санитарно-эпидемиологический надзор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Контроль выполнения должностных обязанностей находящимся в распоряжении медицинским персоналом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Использование информационно-аналитических систем в сфере здравоохранения и информационно-телекоммуникационной сети "Интернет"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Использование в работе персональных данных пациентов и сведений, составляющих врачебную тайну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Обеспечение внутреннего контроля качества и безопасности медицинской деятельности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Составлять план работы и отчет о своей работе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Заполнять и направлять экстренное извещение о случае инфекционного, паразитарного, профессионального и другого заболевания, острого отравления химической этиологии, носительства возбудителей инфекционных болезней; неблагоприятной реакции, связанной с иммунизацией; укуса,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ослюнения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оцарапывания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животными в территориальные органы, осуществляющие федеральный государственный санитарно-эпидемиологический надзор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Заполнять медицинскую документацию, в том числе в форме электронного документа, контролировать качество ее ведения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Производить анализ медико-статистических показателей острых химических отравлений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Использовать информационно-аналитические системы в сфере здравоохранения и информационно-телекоммуникационную сеть "Интернет"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Использовать в работе персональные данные пациентов и сведения, составляющие врачебную тайну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Осуществлять контроль выполнения должностных обязанностей находящегося в распоряжении медицинского персонала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Организовывать работу медицинского персонала по оказанию специализированной медицинской помощи пациентам с острыми химическими отравлениями при чрезвычайных ситуациях химической этиологии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Правила оформления медицинской документации в медицинских организациях, оказывающих медицинскую помощь пациентам с острыми химическими отравлениями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Правила работы в информационно-аналитических системах в сфере здравоохранения и информационно-телекоммуникационной сети "Интернет"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Требования к обеспечению внутреннего контроля качества и безопасности медицинской деятельности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Требования охраны труда, основы личной безопасности и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конфликтологии</w:t>
            </w:r>
            <w:proofErr w:type="spellEnd"/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Должностные обязанности медицинских работников в медицинских организациях, оказывающих медицинскую помощь пациентам по профилю "токсикология"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184F8B" w:rsidRPr="00184F8B" w:rsidRDefault="00184F8B" w:rsidP="00184F8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</w:pPr>
      <w:r w:rsidRPr="00184F8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3.1.7.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34"/>
        <w:gridCol w:w="358"/>
        <w:gridCol w:w="435"/>
        <w:gridCol w:w="875"/>
        <w:gridCol w:w="629"/>
        <w:gridCol w:w="1227"/>
        <w:gridCol w:w="500"/>
        <w:gridCol w:w="329"/>
        <w:gridCol w:w="1060"/>
        <w:gridCol w:w="1744"/>
        <w:gridCol w:w="578"/>
      </w:tblGrid>
      <w:tr w:rsidR="00184F8B" w:rsidRPr="00184F8B" w:rsidTr="00184F8B">
        <w:trPr>
          <w:trHeight w:val="15"/>
        </w:trPr>
        <w:tc>
          <w:tcPr>
            <w:tcW w:w="20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A/07.8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184F8B" w:rsidRPr="00184F8B" w:rsidTr="00184F8B">
        <w:tc>
          <w:tcPr>
            <w:tcW w:w="114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номер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профессионального</w:t>
            </w: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стандарта</w:t>
            </w:r>
          </w:p>
        </w:tc>
      </w:tr>
      <w:tr w:rsidR="00184F8B" w:rsidRPr="00184F8B" w:rsidTr="00184F8B">
        <w:trPr>
          <w:trHeight w:val="15"/>
        </w:trPr>
        <w:tc>
          <w:tcPr>
            <w:tcW w:w="314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Оценка состояния, требующего оказания медицинской помощи в экстренной форме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Распознавание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  <w:proofErr w:type="gramEnd"/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  <w:proofErr w:type="gramEnd"/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Оценка эффективности и безопасности применения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  <w:proofErr w:type="gramEnd"/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Оценивать причину и тяжесть состояния пациентов с острыми химическими отравлениями и принимать необходимые меры для выведения пациентов из этого состояния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Выполнять мероприятия базовой сердечно-легочной реанимации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  <w:proofErr w:type="gramEnd"/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Применять лекарственные препараты, в том числе антидоты, и медицинские изделия при оказании медицинской помощи в экстренной форме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оценку эффективности и безопасности применения лекарственных препаратов, в том числе антидотов, и медицинских изделий при оказании медицинской помощи в экстренной форме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Выявлять критические состояния при острых отравлениях в условиях вне медицинской организации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Методика сбора жалоб и анамнеза жизни и заболевания у пациентов (их законных представителей)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физикального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исследования пациентов (осмотр, пальпация, перкуссия, аускультация)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Правила проведения базовой сердечно-легочной реанимации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Методы выявления критических состояний у пациентов с острыми химическими отравлениями в условиях вне медицинской организации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Методы интенсивной терапии и реанимации при острых отравлениях в условиях вне медицинской организации</w:t>
            </w:r>
          </w:p>
        </w:tc>
      </w:tr>
      <w:tr w:rsidR="00184F8B" w:rsidRPr="00184F8B" w:rsidTr="00184F8B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184F8B" w:rsidRPr="00184F8B" w:rsidRDefault="00184F8B" w:rsidP="00184F8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</w:pPr>
    </w:p>
    <w:p w:rsidR="00184F8B" w:rsidRPr="00184F8B" w:rsidRDefault="00184F8B" w:rsidP="00184F8B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19"/>
          <w:szCs w:val="19"/>
          <w:lang w:eastAsia="ru-RU"/>
        </w:rPr>
      </w:pPr>
      <w:r w:rsidRPr="00184F8B">
        <w:rPr>
          <w:rFonts w:ascii="Verdana" w:eastAsia="Times New Roman" w:hAnsi="Verdana" w:cs="Times New Roman"/>
          <w:b/>
          <w:bCs/>
          <w:i/>
          <w:iCs/>
          <w:color w:val="444444"/>
          <w:sz w:val="19"/>
          <w:szCs w:val="19"/>
          <w:lang w:eastAsia="ru-RU"/>
        </w:rPr>
        <w:t>IV. Сведения об организациях - разработчиках профессионального стандарта</w:t>
      </w:r>
    </w:p>
    <w:p w:rsidR="00184F8B" w:rsidRPr="00184F8B" w:rsidRDefault="00184F8B" w:rsidP="00184F8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</w:pPr>
      <w:r w:rsidRPr="00184F8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4.1. Ответственная организация-разработчик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69"/>
      </w:tblGrid>
      <w:tr w:rsidR="00184F8B" w:rsidRPr="00184F8B" w:rsidTr="00184F8B">
        <w:trPr>
          <w:trHeight w:val="15"/>
        </w:trPr>
        <w:tc>
          <w:tcPr>
            <w:tcW w:w="1145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Межрегиональная благотворительная общественная организация "Ассоциация клинических токсикологов", город Москва</w:t>
            </w:r>
          </w:p>
        </w:tc>
      </w:tr>
      <w:tr w:rsidR="00184F8B" w:rsidRPr="00184F8B" w:rsidTr="00184F8B"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Председатель Суходолова Галина Николаевна</w:t>
            </w:r>
          </w:p>
        </w:tc>
      </w:tr>
    </w:tbl>
    <w:p w:rsidR="00184F8B" w:rsidRPr="00184F8B" w:rsidRDefault="00184F8B" w:rsidP="00184F8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</w:pPr>
      <w:r w:rsidRPr="00184F8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4.2. Наименования организаций-разработчиков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7"/>
        <w:gridCol w:w="8782"/>
      </w:tblGrid>
      <w:tr w:rsidR="00184F8B" w:rsidRPr="00184F8B" w:rsidTr="00184F8B">
        <w:trPr>
          <w:trHeight w:val="15"/>
        </w:trPr>
        <w:tc>
          <w:tcPr>
            <w:tcW w:w="7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07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184F8B" w:rsidRPr="00184F8B" w:rsidTr="00184F8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ФГБОУ ДПО "Российская медицинская академия непрерывного профессионального образования" Минздрава России, город Москва</w:t>
            </w:r>
          </w:p>
        </w:tc>
      </w:tr>
      <w:tr w:rsidR="00184F8B" w:rsidRPr="00184F8B" w:rsidTr="00184F8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Союз медицинского сообщества "Национальная Медицинская Палата", город Москва</w:t>
            </w:r>
          </w:p>
        </w:tc>
      </w:tr>
      <w:tr w:rsidR="00184F8B" w:rsidRPr="00184F8B" w:rsidTr="00184F8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ГБУЗ г</w:t>
            </w:r>
            <w:proofErr w:type="gram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осквы "Научно-исследовательский институт скорой помощи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им.Н.В.Склифосовского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Департамента здравоохранения г.Москвы", город Москва</w:t>
            </w:r>
          </w:p>
        </w:tc>
      </w:tr>
      <w:tr w:rsidR="00184F8B" w:rsidRPr="00184F8B" w:rsidTr="00184F8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ФГБУ Научно-практический токсикологический Центр ФМБА России, город Москва</w:t>
            </w:r>
          </w:p>
        </w:tc>
      </w:tr>
      <w:tr w:rsidR="00184F8B" w:rsidRPr="00184F8B" w:rsidTr="00184F8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49" w:type="dxa"/>
              <w:bottom w:w="57" w:type="dxa"/>
              <w:right w:w="149" w:type="dxa"/>
            </w:tcMar>
            <w:hideMark/>
          </w:tcPr>
          <w:p w:rsidR="00184F8B" w:rsidRPr="00184F8B" w:rsidRDefault="00184F8B" w:rsidP="00184F8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ГБУ "Санкт-Петербургский научно-исследовательский институт скорой помощи </w:t>
            </w:r>
            <w:proofErr w:type="spellStart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им.И.И.Джанелидзе</w:t>
            </w:r>
            <w:proofErr w:type="spellEnd"/>
            <w:r w:rsidRPr="00184F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", город Санкт-Петербург</w:t>
            </w:r>
          </w:p>
        </w:tc>
      </w:tr>
    </w:tbl>
    <w:p w:rsidR="00040B06" w:rsidRDefault="00040B06"/>
    <w:sectPr w:rsidR="00040B06" w:rsidSect="0004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184F8B"/>
    <w:rsid w:val="00040B06"/>
    <w:rsid w:val="00184F8B"/>
    <w:rsid w:val="003224F0"/>
    <w:rsid w:val="00710686"/>
    <w:rsid w:val="00D4667E"/>
    <w:rsid w:val="00F7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06"/>
  </w:style>
  <w:style w:type="paragraph" w:styleId="2">
    <w:name w:val="heading 2"/>
    <w:basedOn w:val="a"/>
    <w:link w:val="20"/>
    <w:uiPriority w:val="9"/>
    <w:qFormat/>
    <w:rsid w:val="00184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4F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4F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4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4F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4F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84F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9133">
          <w:marLeft w:val="0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1378">
              <w:marLeft w:val="0"/>
              <w:marRight w:val="0"/>
              <w:marTop w:val="2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0139">
              <w:marLeft w:val="476"/>
              <w:marRight w:val="0"/>
              <w:marTop w:val="2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9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7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4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1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8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5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1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2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6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6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6783</Words>
  <Characters>38669</Characters>
  <Application>Microsoft Office Word</Application>
  <DocSecurity>0</DocSecurity>
  <Lines>322</Lines>
  <Paragraphs>90</Paragraphs>
  <ScaleCrop>false</ScaleCrop>
  <Company>Grizli777</Company>
  <LinksUpToDate>false</LinksUpToDate>
  <CharactersWithSpaces>45362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N.F. Lezhenina</dc:creator>
  <cp:lastModifiedBy>N.F. Lezhenina</cp:lastModifiedBy>
  <cp:revision>1</cp:revision>
  <dcterms:created xsi:type="dcterms:W3CDTF">2019-04-24T12:57:00Z</dcterms:created>
  <dcterms:modified xsi:type="dcterms:W3CDTF">2019-04-24T13:02:00Z</dcterms:modified>
</cp:coreProperties>
</file>